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8D488" w14:textId="501F40B0" w:rsidR="0030068F" w:rsidRPr="00E56DBC" w:rsidRDefault="00AA1021" w:rsidP="0030068F">
      <w:pPr>
        <w:tabs>
          <w:tab w:val="right" w:pos="9360"/>
        </w:tabs>
        <w:spacing w:after="0"/>
        <w:rPr>
          <w:rFonts w:ascii="Times New Roman" w:hAnsi="Times New Roman"/>
          <w:b/>
          <w:i/>
          <w:sz w:val="24"/>
          <w:lang w:eastAsia="zh-CN"/>
        </w:rPr>
      </w:pPr>
      <w:r w:rsidRPr="00E56DBC">
        <w:rPr>
          <w:rFonts w:ascii="Times New Roman" w:hAnsi="Times New Roman"/>
          <w:b/>
          <w:sz w:val="24"/>
          <w:lang w:val="en-US"/>
        </w:rPr>
        <w:t>3GPP TSG RAN WG1 Meeting #9</w:t>
      </w:r>
      <w:r w:rsidR="00403A22" w:rsidRPr="00E56DBC">
        <w:rPr>
          <w:rFonts w:ascii="Times New Roman" w:hAnsi="Times New Roman"/>
          <w:b/>
          <w:sz w:val="24"/>
          <w:lang w:val="en-US"/>
        </w:rPr>
        <w:t>4</w:t>
      </w:r>
      <w:r w:rsidR="00316FFE" w:rsidRPr="00E56DBC">
        <w:rPr>
          <w:rFonts w:ascii="Times New Roman" w:hAnsi="Times New Roman"/>
          <w:b/>
          <w:sz w:val="24"/>
        </w:rPr>
        <w:t xml:space="preserve">       </w:t>
      </w:r>
      <w:r w:rsidR="0030068F" w:rsidRPr="00E56DBC">
        <w:rPr>
          <w:rFonts w:ascii="Times New Roman" w:hAnsi="Times New Roman"/>
          <w:b/>
          <w:sz w:val="24"/>
        </w:rPr>
        <w:t xml:space="preserve">                                                     </w:t>
      </w:r>
      <w:r w:rsidR="0030068F" w:rsidRPr="00E56DBC">
        <w:rPr>
          <w:rFonts w:ascii="Times New Roman" w:hAnsi="Times New Roman"/>
          <w:b/>
          <w:sz w:val="24"/>
        </w:rPr>
        <w:tab/>
        <w:t xml:space="preserve">      </w:t>
      </w:r>
      <w:r w:rsidR="00624A6F" w:rsidRPr="00E56DBC">
        <w:rPr>
          <w:rFonts w:ascii="Times New Roman" w:hAnsi="Times New Roman"/>
          <w:b/>
          <w:sz w:val="24"/>
        </w:rPr>
        <w:t>R1-18</w:t>
      </w:r>
      <w:r w:rsidR="00E37419" w:rsidRPr="00E56DBC">
        <w:rPr>
          <w:rFonts w:ascii="Times New Roman" w:hAnsi="Times New Roman"/>
          <w:b/>
          <w:sz w:val="24"/>
        </w:rPr>
        <w:t>0868</w:t>
      </w:r>
      <w:r w:rsidR="00091A23" w:rsidRPr="00E56DBC">
        <w:rPr>
          <w:rFonts w:ascii="Times New Roman" w:hAnsi="Times New Roman"/>
          <w:b/>
          <w:sz w:val="24"/>
        </w:rPr>
        <w:t>6</w:t>
      </w:r>
    </w:p>
    <w:p w14:paraId="719E3DBE" w14:textId="42CCB7AA" w:rsidR="0030068F" w:rsidRPr="00E56DBC" w:rsidRDefault="00403A22" w:rsidP="0030068F">
      <w:pPr>
        <w:spacing w:after="0"/>
        <w:rPr>
          <w:rFonts w:ascii="Times New Roman" w:hAnsi="Times New Roman"/>
          <w:b/>
          <w:sz w:val="24"/>
        </w:rPr>
      </w:pPr>
      <w:r w:rsidRPr="00E56DBC">
        <w:rPr>
          <w:rFonts w:ascii="Times New Roman" w:hAnsi="Times New Roman"/>
          <w:b/>
          <w:bCs/>
          <w:sz w:val="24"/>
        </w:rPr>
        <w:t>Gothenburg, Sweden, August 20</w:t>
      </w:r>
      <w:r w:rsidRPr="00E56DBC">
        <w:rPr>
          <w:rFonts w:ascii="Times New Roman" w:hAnsi="Times New Roman"/>
          <w:b/>
          <w:bCs/>
          <w:sz w:val="24"/>
          <w:vertAlign w:val="superscript"/>
        </w:rPr>
        <w:t>th</w:t>
      </w:r>
      <w:r w:rsidRPr="00E56DBC">
        <w:rPr>
          <w:rFonts w:ascii="Times New Roman" w:hAnsi="Times New Roman"/>
          <w:b/>
          <w:bCs/>
          <w:sz w:val="24"/>
        </w:rPr>
        <w:t xml:space="preserve"> – 24</w:t>
      </w:r>
      <w:r w:rsidRPr="00E56DBC">
        <w:rPr>
          <w:rFonts w:ascii="Times New Roman" w:hAnsi="Times New Roman"/>
          <w:b/>
          <w:bCs/>
          <w:sz w:val="24"/>
          <w:vertAlign w:val="superscript"/>
        </w:rPr>
        <w:t>th</w:t>
      </w:r>
      <w:r w:rsidRPr="00E56DBC">
        <w:rPr>
          <w:rFonts w:ascii="Times New Roman" w:hAnsi="Times New Roman"/>
          <w:b/>
          <w:bCs/>
          <w:sz w:val="24"/>
        </w:rPr>
        <w:t>, 2018</w:t>
      </w:r>
      <w:r w:rsidR="0030068F" w:rsidRPr="00E56DBC">
        <w:rPr>
          <w:rFonts w:ascii="Times New Roman" w:hAnsi="Times New Roman"/>
          <w:b/>
          <w:sz w:val="24"/>
        </w:rPr>
        <w:t xml:space="preserve">  </w:t>
      </w:r>
    </w:p>
    <w:p w14:paraId="5EB3A825" w14:textId="77777777" w:rsidR="007D4C02" w:rsidRPr="00E56DBC"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0" w:name="Source"/>
      <w:bookmarkEnd w:id="0"/>
    </w:p>
    <w:p w14:paraId="2D4672AD" w14:textId="1B320C61" w:rsidR="00ED73DD" w:rsidRPr="00E56DBC"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E56DBC">
        <w:rPr>
          <w:rFonts w:ascii="Times New Roman" w:hAnsi="Times New Roman"/>
          <w:b/>
          <w:bCs/>
          <w:sz w:val="24"/>
          <w:lang w:val="en-US"/>
        </w:rPr>
        <w:t>Agenda Item:</w:t>
      </w:r>
      <w:r w:rsidRPr="00E56DBC">
        <w:rPr>
          <w:rFonts w:ascii="Times New Roman" w:hAnsi="Times New Roman"/>
          <w:b/>
          <w:bCs/>
          <w:sz w:val="24"/>
          <w:lang w:val="en-US"/>
        </w:rPr>
        <w:tab/>
      </w:r>
      <w:r w:rsidR="003E615D" w:rsidRPr="00E56DBC">
        <w:rPr>
          <w:rFonts w:ascii="Times New Roman" w:hAnsi="Times New Roman"/>
          <w:b/>
          <w:bCs/>
          <w:sz w:val="24"/>
          <w:lang w:val="en-US"/>
        </w:rPr>
        <w:tab/>
      </w:r>
      <w:r w:rsidR="00B52540" w:rsidRPr="00E56DBC">
        <w:rPr>
          <w:rFonts w:ascii="Times New Roman" w:hAnsi="Times New Roman"/>
          <w:b/>
          <w:bCs/>
          <w:sz w:val="24"/>
          <w:lang w:val="en-US"/>
        </w:rPr>
        <w:t>7.</w:t>
      </w:r>
      <w:r w:rsidR="00091A23" w:rsidRPr="00E56DBC">
        <w:rPr>
          <w:rFonts w:ascii="Times New Roman" w:hAnsi="Times New Roman"/>
          <w:b/>
          <w:bCs/>
          <w:sz w:val="24"/>
          <w:lang w:val="en-US"/>
        </w:rPr>
        <w:t>2.2.4</w:t>
      </w:r>
      <w:r w:rsidR="00B52540" w:rsidRPr="00E56DBC">
        <w:rPr>
          <w:rFonts w:ascii="Times New Roman" w:hAnsi="Times New Roman"/>
          <w:b/>
          <w:bCs/>
          <w:sz w:val="24"/>
          <w:lang w:val="en-US"/>
        </w:rPr>
        <w:t>.2</w:t>
      </w:r>
    </w:p>
    <w:p w14:paraId="02AA2B85" w14:textId="6E76D0B4" w:rsidR="007D4C02" w:rsidRPr="00E56DBC"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E56DBC">
        <w:rPr>
          <w:rFonts w:ascii="Times New Roman" w:hAnsi="Times New Roman"/>
          <w:b/>
          <w:bCs/>
          <w:sz w:val="24"/>
          <w:lang w:val="en-US"/>
        </w:rPr>
        <w:t xml:space="preserve">Source: </w:t>
      </w:r>
      <w:r w:rsidRPr="00E56DBC">
        <w:rPr>
          <w:rFonts w:ascii="Times New Roman" w:hAnsi="Times New Roman"/>
          <w:b/>
          <w:bCs/>
          <w:sz w:val="24"/>
          <w:lang w:val="en-US"/>
        </w:rPr>
        <w:tab/>
      </w:r>
      <w:r w:rsidR="00F97383" w:rsidRPr="00E56DBC">
        <w:rPr>
          <w:rFonts w:ascii="Times New Roman" w:hAnsi="Times New Roman"/>
          <w:b/>
          <w:bCs/>
          <w:sz w:val="24"/>
          <w:lang w:val="en-US"/>
        </w:rPr>
        <w:t>Intel Corporation</w:t>
      </w:r>
    </w:p>
    <w:p w14:paraId="55544A88" w14:textId="562CBB88" w:rsidR="007D4C02" w:rsidRPr="00E56DBC" w:rsidRDefault="007D4C02" w:rsidP="005075EC">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E56DBC">
        <w:rPr>
          <w:rFonts w:ascii="Times New Roman" w:hAnsi="Times New Roman"/>
          <w:b/>
          <w:bCs/>
          <w:sz w:val="24"/>
          <w:lang w:val="en-US"/>
        </w:rPr>
        <w:t>Title:</w:t>
      </w:r>
      <w:r w:rsidRPr="00E56DBC">
        <w:rPr>
          <w:rFonts w:ascii="Times New Roman" w:hAnsi="Times New Roman"/>
          <w:b/>
          <w:bCs/>
          <w:sz w:val="24"/>
          <w:lang w:val="en-US"/>
        </w:rPr>
        <w:tab/>
      </w:r>
      <w:r w:rsidR="00403A22" w:rsidRPr="00E56DBC">
        <w:rPr>
          <w:rFonts w:ascii="Times New Roman" w:hAnsi="Times New Roman"/>
          <w:b/>
          <w:bCs/>
          <w:sz w:val="24"/>
          <w:lang w:val="en-US"/>
        </w:rPr>
        <w:t xml:space="preserve">Enhancements to </w:t>
      </w:r>
      <w:r w:rsidR="00091A23" w:rsidRPr="00E56DBC">
        <w:rPr>
          <w:rFonts w:ascii="Times New Roman" w:hAnsi="Times New Roman"/>
          <w:b/>
          <w:bCs/>
          <w:sz w:val="24"/>
          <w:lang w:val="en-US"/>
        </w:rPr>
        <w:t>initial access and mobility for NR-unlicensed</w:t>
      </w:r>
      <w:r w:rsidR="0030068F" w:rsidRPr="00E56DBC">
        <w:rPr>
          <w:rFonts w:ascii="Times New Roman" w:hAnsi="Times New Roman"/>
          <w:b/>
          <w:bCs/>
          <w:sz w:val="24"/>
          <w:lang w:val="en-US"/>
        </w:rPr>
        <w:t xml:space="preserve"> </w:t>
      </w:r>
      <w:r w:rsidR="00C41D5F" w:rsidRPr="00E56DBC">
        <w:rPr>
          <w:rFonts w:ascii="Times New Roman" w:hAnsi="Times New Roman"/>
          <w:b/>
          <w:bCs/>
          <w:sz w:val="24"/>
          <w:lang w:val="en-US"/>
        </w:rPr>
        <w:t xml:space="preserve"> </w:t>
      </w:r>
      <w:r w:rsidR="00725BA7" w:rsidRPr="00E56DBC">
        <w:rPr>
          <w:rFonts w:ascii="Times New Roman" w:hAnsi="Times New Roman"/>
          <w:b/>
          <w:bCs/>
          <w:sz w:val="24"/>
          <w:lang w:val="en-US"/>
        </w:rPr>
        <w:t xml:space="preserve"> </w:t>
      </w:r>
    </w:p>
    <w:p w14:paraId="1DBC2C9C" w14:textId="77777777" w:rsidR="007122C4" w:rsidRPr="00E56DBC"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E56DBC">
        <w:rPr>
          <w:rFonts w:ascii="Times New Roman" w:hAnsi="Times New Roman"/>
          <w:b/>
          <w:snapToGrid w:val="0"/>
          <w:kern w:val="2"/>
          <w:sz w:val="24"/>
          <w:lang w:val="en-US" w:eastAsia="ko-KR"/>
        </w:rPr>
        <w:t>Document for:</w:t>
      </w:r>
      <w:r w:rsidRPr="00E56DBC">
        <w:rPr>
          <w:rFonts w:ascii="Times New Roman" w:hAnsi="Times New Roman"/>
          <w:snapToGrid w:val="0"/>
          <w:kern w:val="2"/>
          <w:sz w:val="24"/>
          <w:lang w:val="en-US" w:eastAsia="ko-KR"/>
        </w:rPr>
        <w:t xml:space="preserve"> </w:t>
      </w:r>
      <w:r w:rsidRPr="00E56DBC">
        <w:rPr>
          <w:rFonts w:ascii="Times New Roman" w:hAnsi="Times New Roman"/>
          <w:snapToGrid w:val="0"/>
          <w:kern w:val="2"/>
          <w:sz w:val="24"/>
          <w:lang w:val="en-US" w:eastAsia="ko-KR"/>
        </w:rPr>
        <w:tab/>
      </w:r>
      <w:r w:rsidRPr="00E56DBC">
        <w:rPr>
          <w:rFonts w:ascii="Times New Roman" w:hAnsi="Times New Roman"/>
          <w:b/>
          <w:snapToGrid w:val="0"/>
          <w:kern w:val="2"/>
          <w:sz w:val="24"/>
          <w:lang w:val="en-US" w:eastAsia="ko-KR"/>
        </w:rPr>
        <w:t>Discussion/Decision</w:t>
      </w:r>
    </w:p>
    <w:p w14:paraId="5708280C" w14:textId="77777777" w:rsidR="00623807" w:rsidRPr="00E56DBC" w:rsidRDefault="00E503C3" w:rsidP="003E615D">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Introduction</w:t>
      </w:r>
      <w:r w:rsidR="00DE31C2" w:rsidRPr="00E56DBC">
        <w:rPr>
          <w:rFonts w:ascii="Times New Roman" w:hAnsi="Times New Roman" w:cs="Times New Roman"/>
          <w:sz w:val="28"/>
        </w:rPr>
        <w:t xml:space="preserve"> </w:t>
      </w:r>
    </w:p>
    <w:p w14:paraId="10F47828" w14:textId="3F7CE8CC" w:rsidR="000B0F12" w:rsidRPr="00E56DBC" w:rsidRDefault="00396B04" w:rsidP="00D81BA8">
      <w:pPr>
        <w:rPr>
          <w:rFonts w:ascii="Times New Roman" w:hAnsi="Times New Roman"/>
        </w:rPr>
      </w:pPr>
      <w:r w:rsidRPr="00E56DBC">
        <w:rPr>
          <w:rFonts w:ascii="Times New Roman" w:hAnsi="Times New Roman"/>
        </w:rPr>
        <w:t xml:space="preserve">In </w:t>
      </w:r>
      <w:r w:rsidR="00A9019F" w:rsidRPr="00E56DBC">
        <w:rPr>
          <w:rFonts w:ascii="Times New Roman" w:hAnsi="Times New Roman"/>
        </w:rPr>
        <w:t xml:space="preserve">3GPP TSG </w:t>
      </w:r>
      <w:r w:rsidR="00512CFA" w:rsidRPr="00E56DBC">
        <w:rPr>
          <w:rFonts w:ascii="Times New Roman" w:hAnsi="Times New Roman"/>
        </w:rPr>
        <w:t>RAN</w:t>
      </w:r>
      <w:r w:rsidR="00A9019F" w:rsidRPr="00E56DBC">
        <w:rPr>
          <w:rFonts w:ascii="Times New Roman" w:hAnsi="Times New Roman"/>
        </w:rPr>
        <w:t xml:space="preserve"> WG</w:t>
      </w:r>
      <w:r w:rsidR="00512CFA" w:rsidRPr="00E56DBC">
        <w:rPr>
          <w:rFonts w:ascii="Times New Roman" w:hAnsi="Times New Roman"/>
        </w:rPr>
        <w:t xml:space="preserve">1 </w:t>
      </w:r>
      <w:r w:rsidR="00A9019F" w:rsidRPr="00E56DBC">
        <w:rPr>
          <w:rFonts w:ascii="Times New Roman" w:hAnsi="Times New Roman"/>
        </w:rPr>
        <w:t xml:space="preserve">Meeting </w:t>
      </w:r>
      <w:r w:rsidR="00512CFA" w:rsidRPr="00E56DBC">
        <w:rPr>
          <w:rFonts w:ascii="Times New Roman" w:hAnsi="Times New Roman"/>
        </w:rPr>
        <w:t xml:space="preserve">#93 </w:t>
      </w:r>
      <w:r w:rsidR="005075EC" w:rsidRPr="00E56DBC">
        <w:rPr>
          <w:rFonts w:ascii="Times New Roman" w:hAnsi="Times New Roman"/>
        </w:rPr>
        <w:t xml:space="preserve">[1], </w:t>
      </w:r>
      <w:r w:rsidR="00512CFA" w:rsidRPr="00E56DBC">
        <w:rPr>
          <w:rFonts w:ascii="Times New Roman" w:hAnsi="Times New Roman"/>
        </w:rPr>
        <w:t xml:space="preserve">the following agreements were made regarding </w:t>
      </w:r>
      <w:r w:rsidR="003673F1" w:rsidRPr="00E56DBC">
        <w:rPr>
          <w:rFonts w:ascii="Times New Roman" w:hAnsi="Times New Roman"/>
        </w:rPr>
        <w:t>initial access and mobility in</w:t>
      </w:r>
      <w:r w:rsidR="00512CFA" w:rsidRPr="00E56DBC">
        <w:rPr>
          <w:rFonts w:ascii="Times New Roman" w:hAnsi="Times New Roman"/>
        </w:rPr>
        <w:t xml:space="preserve"> NR unlicensed</w:t>
      </w:r>
      <w:r w:rsidR="005075EC" w:rsidRPr="00E56DBC">
        <w:rPr>
          <w:rFonts w:ascii="Times New Roman" w:hAnsi="Times New Roman"/>
        </w:rPr>
        <w:t>:</w:t>
      </w:r>
    </w:p>
    <w:tbl>
      <w:tblPr>
        <w:tblStyle w:val="TableGrid"/>
        <w:tblW w:w="0" w:type="auto"/>
        <w:tblLook w:val="04A0" w:firstRow="1" w:lastRow="0" w:firstColumn="1" w:lastColumn="0" w:noHBand="0" w:noVBand="1"/>
      </w:tblPr>
      <w:tblGrid>
        <w:gridCol w:w="9919"/>
      </w:tblGrid>
      <w:tr w:rsidR="00C069BD" w14:paraId="19E172A6" w14:textId="77777777" w:rsidTr="00E01D5B">
        <w:tc>
          <w:tcPr>
            <w:tcW w:w="9919" w:type="dxa"/>
          </w:tcPr>
          <w:p w14:paraId="78F7FD7A" w14:textId="77777777" w:rsidR="00C069BD" w:rsidRPr="00C069BD" w:rsidRDefault="00C069BD" w:rsidP="00D81BA8">
            <w:pPr>
              <w:rPr>
                <w:rFonts w:ascii="Times New Roman" w:hAnsi="Times New Roman"/>
                <w:lang w:eastAsia="x-none"/>
              </w:rPr>
            </w:pPr>
            <w:r w:rsidRPr="00C069BD">
              <w:rPr>
                <w:rFonts w:ascii="Times New Roman" w:hAnsi="Times New Roman"/>
                <w:highlight w:val="green"/>
                <w:lang w:eastAsia="x-none"/>
              </w:rPr>
              <w:t>Agreement:</w:t>
            </w:r>
          </w:p>
          <w:p w14:paraId="5CC433D8" w14:textId="77777777" w:rsidR="00C069BD" w:rsidRPr="00C069BD" w:rsidRDefault="00C069BD" w:rsidP="00D81BA8">
            <w:pPr>
              <w:rPr>
                <w:rFonts w:ascii="Times New Roman" w:hAnsi="Times New Roman"/>
                <w:lang w:eastAsia="x-none"/>
              </w:rPr>
            </w:pPr>
            <w:r w:rsidRPr="00C069BD">
              <w:rPr>
                <w:rFonts w:ascii="Times New Roman" w:hAnsi="Times New Roman"/>
                <w:lang w:eastAsia="x-none"/>
              </w:rPr>
              <w:t>The following modifications to initial access procedures are beneficial</w:t>
            </w:r>
          </w:p>
          <w:p w14:paraId="6E05CF7D" w14:textId="77777777" w:rsidR="00C069BD" w:rsidRPr="00C069BD" w:rsidRDefault="00C069BD" w:rsidP="00D81BA8">
            <w:pPr>
              <w:numPr>
                <w:ilvl w:val="0"/>
                <w:numId w:val="22"/>
              </w:numPr>
              <w:spacing w:after="0"/>
              <w:rPr>
                <w:rFonts w:ascii="Times New Roman" w:hAnsi="Times New Roman"/>
                <w:lang w:eastAsia="x-none"/>
              </w:rPr>
            </w:pPr>
            <w:r w:rsidRPr="00C069BD">
              <w:rPr>
                <w:rFonts w:ascii="Times New Roman" w:hAnsi="Times New Roman"/>
                <w:lang w:eastAsia="x-none"/>
              </w:rPr>
              <w:t>Modifications to initial access procedures considering limitations on access to the channel based on LBT</w:t>
            </w:r>
          </w:p>
          <w:p w14:paraId="6FF5EF6F" w14:textId="77777777" w:rsidR="00C069BD" w:rsidRPr="00C069BD" w:rsidRDefault="00C069BD" w:rsidP="00D81BA8">
            <w:pPr>
              <w:numPr>
                <w:ilvl w:val="1"/>
                <w:numId w:val="22"/>
              </w:numPr>
              <w:spacing w:after="0"/>
              <w:rPr>
                <w:rFonts w:ascii="Times New Roman" w:hAnsi="Times New Roman"/>
                <w:lang w:eastAsia="x-none"/>
              </w:rPr>
            </w:pPr>
            <w:r w:rsidRPr="00C069BD">
              <w:rPr>
                <w:rFonts w:ascii="Times New Roman" w:hAnsi="Times New Roman"/>
                <w:lang w:eastAsia="x-none"/>
              </w:rPr>
              <w:t>Develop techniques to handle reduced SS/PBCH block and RMSI transmission opportunities due to LBT failure</w:t>
            </w:r>
          </w:p>
          <w:p w14:paraId="48EF6D6F" w14:textId="77777777" w:rsidR="00C069BD" w:rsidRPr="00C069BD" w:rsidRDefault="00C069BD" w:rsidP="00D81BA8">
            <w:pPr>
              <w:pStyle w:val="ListParagraph"/>
              <w:numPr>
                <w:ilvl w:val="0"/>
                <w:numId w:val="22"/>
              </w:numPr>
              <w:spacing w:after="0" w:line="259" w:lineRule="auto"/>
            </w:pPr>
            <w:r w:rsidRPr="00C069BD">
              <w:t>Enhancement to 4-step RACH</w:t>
            </w:r>
          </w:p>
          <w:p w14:paraId="24461BC2" w14:textId="77777777" w:rsidR="00C069BD" w:rsidRPr="00C069BD" w:rsidRDefault="00C069BD" w:rsidP="00D81BA8">
            <w:pPr>
              <w:pStyle w:val="ListParagraph"/>
              <w:numPr>
                <w:ilvl w:val="1"/>
                <w:numId w:val="22"/>
              </w:numPr>
              <w:spacing w:after="0" w:line="259" w:lineRule="auto"/>
            </w:pPr>
            <w:r w:rsidRPr="00C069BD">
              <w:t>Mechanisms to handle reduced msg 1/2/3/4 transmission opportunities due to LBT failure</w:t>
            </w:r>
          </w:p>
          <w:p w14:paraId="30A3B28D" w14:textId="77777777" w:rsidR="00C069BD" w:rsidRPr="00C069BD" w:rsidRDefault="00C069BD" w:rsidP="00D81BA8">
            <w:pPr>
              <w:pStyle w:val="ListParagraph"/>
              <w:numPr>
                <w:ilvl w:val="0"/>
                <w:numId w:val="22"/>
              </w:numPr>
              <w:spacing w:after="0" w:line="259" w:lineRule="auto"/>
            </w:pPr>
            <w:r w:rsidRPr="00C069BD">
              <w:t>2-step RACH potentially has benefit for channel access</w:t>
            </w:r>
          </w:p>
          <w:p w14:paraId="1305933B" w14:textId="77777777" w:rsidR="00C069BD" w:rsidRPr="00C069BD" w:rsidRDefault="00C069BD" w:rsidP="00D81BA8">
            <w:pPr>
              <w:rPr>
                <w:rFonts w:ascii="Times New Roman" w:hAnsi="Times New Roman"/>
                <w:lang w:eastAsia="x-none"/>
              </w:rPr>
            </w:pPr>
          </w:p>
          <w:p w14:paraId="57EE0743" w14:textId="77777777" w:rsidR="00C069BD" w:rsidRPr="00C069BD" w:rsidRDefault="00C069BD" w:rsidP="00D81BA8">
            <w:pPr>
              <w:rPr>
                <w:rFonts w:ascii="Times New Roman" w:hAnsi="Times New Roman"/>
                <w:lang w:eastAsia="x-none"/>
              </w:rPr>
            </w:pPr>
            <w:r w:rsidRPr="00C069BD">
              <w:rPr>
                <w:rFonts w:ascii="Times New Roman" w:hAnsi="Times New Roman"/>
                <w:highlight w:val="green"/>
                <w:lang w:eastAsia="x-none"/>
              </w:rPr>
              <w:t>Agreement:</w:t>
            </w:r>
          </w:p>
          <w:p w14:paraId="61998475" w14:textId="77777777" w:rsidR="00C069BD" w:rsidRPr="00C069BD" w:rsidRDefault="00C069BD" w:rsidP="00D81BA8">
            <w:pPr>
              <w:pStyle w:val="ListParagraph"/>
              <w:widowControl w:val="0"/>
              <w:spacing w:after="60"/>
              <w:ind w:left="0"/>
            </w:pPr>
            <w:r w:rsidRPr="00C069BD">
              <w:t>Potential modifications to RLM/RRM procedures due to reduced transmission opportunities for DL signals and channels due to LBT failure should be identified and studied</w:t>
            </w:r>
          </w:p>
          <w:p w14:paraId="597B64A7" w14:textId="77777777" w:rsidR="00C069BD" w:rsidRPr="00C069BD" w:rsidRDefault="00C069BD" w:rsidP="00D81BA8">
            <w:pPr>
              <w:rPr>
                <w:rFonts w:ascii="Times New Roman" w:hAnsi="Times New Roman"/>
                <w:highlight w:val="yellow"/>
                <w:lang w:eastAsia="x-none"/>
              </w:rPr>
            </w:pPr>
          </w:p>
          <w:p w14:paraId="6DD146F0" w14:textId="77777777" w:rsidR="00C069BD" w:rsidRPr="00C069BD" w:rsidRDefault="00C069BD" w:rsidP="00D81BA8">
            <w:pPr>
              <w:rPr>
                <w:rFonts w:ascii="Times New Roman" w:hAnsi="Times New Roman"/>
                <w:lang w:eastAsia="x-none"/>
              </w:rPr>
            </w:pPr>
            <w:r w:rsidRPr="00C069BD">
              <w:rPr>
                <w:rFonts w:ascii="Times New Roman" w:hAnsi="Times New Roman"/>
                <w:highlight w:val="green"/>
                <w:lang w:eastAsia="x-none"/>
              </w:rPr>
              <w:t>Agreement:</w:t>
            </w:r>
          </w:p>
          <w:p w14:paraId="109B5116" w14:textId="77777777" w:rsidR="00C069BD" w:rsidRPr="00C069BD" w:rsidRDefault="00C069BD" w:rsidP="00D81BA8">
            <w:pPr>
              <w:rPr>
                <w:rFonts w:ascii="Times New Roman" w:hAnsi="Times New Roman"/>
                <w:lang w:eastAsia="x-none"/>
              </w:rPr>
            </w:pPr>
            <w:r w:rsidRPr="00C069BD">
              <w:rPr>
                <w:rFonts w:ascii="Times New Roman" w:hAnsi="Times New Roman"/>
              </w:rPr>
              <w:t>Modifications to paging procedures due to reduced transmission opportunities for paging due to LBT failure are beneficial and should be identified and studied</w:t>
            </w:r>
          </w:p>
          <w:p w14:paraId="6CA1E52A" w14:textId="77777777" w:rsidR="00C069BD" w:rsidRDefault="00C069BD" w:rsidP="00D81BA8">
            <w:pPr>
              <w:pStyle w:val="ListParagraph"/>
              <w:overflowPunct w:val="0"/>
              <w:autoSpaceDE w:val="0"/>
              <w:autoSpaceDN w:val="0"/>
              <w:adjustRightInd w:val="0"/>
              <w:spacing w:after="0"/>
              <w:ind w:left="0"/>
              <w:rPr>
                <w:rFonts w:eastAsia="Batang"/>
                <w:szCs w:val="24"/>
              </w:rPr>
            </w:pPr>
          </w:p>
        </w:tc>
      </w:tr>
    </w:tbl>
    <w:p w14:paraId="3C6A411C" w14:textId="77777777" w:rsidR="00DD18D6" w:rsidRPr="00E56DBC" w:rsidRDefault="00DD18D6" w:rsidP="00D81BA8">
      <w:pPr>
        <w:pStyle w:val="ListParagraph"/>
        <w:overflowPunct w:val="0"/>
        <w:autoSpaceDE w:val="0"/>
        <w:autoSpaceDN w:val="0"/>
        <w:adjustRightInd w:val="0"/>
        <w:spacing w:after="0"/>
        <w:ind w:left="360"/>
        <w:rPr>
          <w:rFonts w:eastAsia="Batang"/>
          <w:szCs w:val="24"/>
        </w:rPr>
      </w:pPr>
    </w:p>
    <w:p w14:paraId="11E425CA" w14:textId="6F39546A" w:rsidR="00DD18D6" w:rsidRPr="00E56DBC" w:rsidRDefault="00DD18D6" w:rsidP="00D81BA8">
      <w:pPr>
        <w:pStyle w:val="ListParagraph"/>
        <w:overflowPunct w:val="0"/>
        <w:autoSpaceDE w:val="0"/>
        <w:autoSpaceDN w:val="0"/>
        <w:adjustRightInd w:val="0"/>
        <w:spacing w:after="0"/>
        <w:ind w:left="0"/>
        <w:rPr>
          <w:bCs/>
          <w:lang w:val="en-US"/>
        </w:rPr>
      </w:pPr>
      <w:r w:rsidRPr="00E56DBC">
        <w:rPr>
          <w:bCs/>
          <w:lang w:val="en-US"/>
        </w:rPr>
        <w:t>In this contribution, potential enhancement</w:t>
      </w:r>
      <w:r w:rsidR="00C069BD">
        <w:rPr>
          <w:bCs/>
          <w:lang w:val="en-US"/>
        </w:rPr>
        <w:t>s</w:t>
      </w:r>
      <w:r w:rsidRPr="00E56DBC">
        <w:rPr>
          <w:bCs/>
          <w:lang w:val="en-US"/>
        </w:rPr>
        <w:t xml:space="preserve"> to NR initial access and mobility to support unlicensed operation will be mainly discussed including the following aspects:</w:t>
      </w:r>
    </w:p>
    <w:p w14:paraId="2AE9ADC3" w14:textId="1F6592DA" w:rsidR="008357A9" w:rsidRDefault="003673F1" w:rsidP="00D81BA8">
      <w:pPr>
        <w:pStyle w:val="ListParagraph"/>
        <w:numPr>
          <w:ilvl w:val="0"/>
          <w:numId w:val="13"/>
        </w:numPr>
        <w:spacing w:after="0"/>
      </w:pPr>
      <w:r w:rsidRPr="00E56DBC">
        <w:t xml:space="preserve">Enhancements to 4-step </w:t>
      </w:r>
      <w:r w:rsidR="000467F9" w:rsidRPr="00E56DBC">
        <w:t>random access procedure</w:t>
      </w:r>
      <w:r w:rsidR="00A61CC0" w:rsidRPr="00E56DBC">
        <w:t>.</w:t>
      </w:r>
    </w:p>
    <w:p w14:paraId="05684ED0" w14:textId="63947370" w:rsidR="00C069BD" w:rsidRPr="00E56DBC" w:rsidRDefault="00C069BD" w:rsidP="00D81BA8">
      <w:pPr>
        <w:pStyle w:val="ListParagraph"/>
        <w:numPr>
          <w:ilvl w:val="0"/>
          <w:numId w:val="13"/>
        </w:numPr>
        <w:spacing w:after="0"/>
      </w:pPr>
      <w:r>
        <w:t>Considerations of 2-step contention based random access procedure (CBRA).</w:t>
      </w:r>
    </w:p>
    <w:p w14:paraId="1D045532" w14:textId="4A451A0F" w:rsidR="0099433F" w:rsidRPr="00E56DBC" w:rsidRDefault="0099433F" w:rsidP="00D81BA8">
      <w:pPr>
        <w:pStyle w:val="ListParagraph"/>
        <w:numPr>
          <w:ilvl w:val="0"/>
          <w:numId w:val="13"/>
        </w:numPr>
        <w:overflowPunct w:val="0"/>
        <w:autoSpaceDE w:val="0"/>
        <w:autoSpaceDN w:val="0"/>
        <w:adjustRightInd w:val="0"/>
        <w:spacing w:after="0"/>
        <w:rPr>
          <w:bCs/>
          <w:lang w:val="en-US"/>
        </w:rPr>
      </w:pPr>
      <w:r w:rsidRPr="00E56DBC">
        <w:rPr>
          <w:bCs/>
          <w:lang w:val="en-US"/>
        </w:rPr>
        <w:t>Enhancement to the paging monitoring.</w:t>
      </w:r>
    </w:p>
    <w:p w14:paraId="7D33ECBF" w14:textId="5EDCDC73" w:rsidR="00B5463D" w:rsidRPr="00E56DBC" w:rsidRDefault="003673F1" w:rsidP="00D81BA8">
      <w:pPr>
        <w:pStyle w:val="Heading1"/>
        <w:keepNext w:val="0"/>
        <w:widowControl w:val="0"/>
        <w:spacing w:before="360" w:after="120"/>
        <w:ind w:left="518" w:hanging="518"/>
        <w:rPr>
          <w:rFonts w:ascii="Times New Roman" w:hAnsi="Times New Roman" w:cs="Times New Roman"/>
          <w:sz w:val="28"/>
        </w:rPr>
      </w:pPr>
      <w:r w:rsidRPr="00E56DBC">
        <w:rPr>
          <w:rFonts w:ascii="Times New Roman" w:hAnsi="Times New Roman" w:cs="Times New Roman"/>
          <w:sz w:val="28"/>
        </w:rPr>
        <w:t>Enhancements to</w:t>
      </w:r>
      <w:r w:rsidR="000467F9" w:rsidRPr="00E56DBC">
        <w:rPr>
          <w:rFonts w:ascii="Times New Roman" w:hAnsi="Times New Roman" w:cs="Times New Roman"/>
          <w:sz w:val="28"/>
        </w:rPr>
        <w:t xml:space="preserve"> the</w:t>
      </w:r>
      <w:r w:rsidRPr="00E56DBC">
        <w:rPr>
          <w:rFonts w:ascii="Times New Roman" w:hAnsi="Times New Roman" w:cs="Times New Roman"/>
          <w:sz w:val="28"/>
        </w:rPr>
        <w:t xml:space="preserve"> 4-step </w:t>
      </w:r>
      <w:r w:rsidR="000467F9" w:rsidRPr="00E56DBC">
        <w:rPr>
          <w:rFonts w:ascii="Times New Roman" w:hAnsi="Times New Roman" w:cs="Times New Roman"/>
          <w:sz w:val="28"/>
        </w:rPr>
        <w:t>random access procedure</w:t>
      </w:r>
      <w:r w:rsidR="008A648E" w:rsidRPr="00E56DBC">
        <w:rPr>
          <w:rFonts w:ascii="Times New Roman" w:hAnsi="Times New Roman" w:cs="Times New Roman"/>
          <w:sz w:val="28"/>
        </w:rPr>
        <w:t xml:space="preserve"> </w:t>
      </w:r>
    </w:p>
    <w:p w14:paraId="44546F96" w14:textId="4EA56791" w:rsidR="00CB1E08" w:rsidRPr="00E56DBC" w:rsidRDefault="00DD18D6" w:rsidP="00D81BA8">
      <w:pPr>
        <w:pStyle w:val="ListParagraph"/>
        <w:spacing w:before="240" w:after="240" w:line="240" w:lineRule="auto"/>
        <w:ind w:left="0"/>
      </w:pPr>
      <w:r w:rsidRPr="00E56DBC">
        <w:t>To begin with, Release 15 NR uses 4-step random access procedure like LTE. The 4-step random access procedure consists of Msg-1 (PRACH), Msg-2 (RAR), Msg-3 (RRC connection request) and Msg-4 (co</w:t>
      </w:r>
      <w:r w:rsidR="002C39C0">
        <w:t>ntention</w:t>
      </w:r>
      <w:r w:rsidRPr="00E56DBC">
        <w:t xml:space="preserve"> resolution) transmissions. As per the agreements made in the last RAN1 meeting [1], 4 –step RACH procedure can be considered as the baseline for NR-unlicensed and mechanisms to handle LBT related aspects (e.g. reduce transmission opportunities for </w:t>
      </w:r>
      <w:r w:rsidR="003B01FC">
        <w:t>M</w:t>
      </w:r>
      <w:r w:rsidRPr="00E56DBC">
        <w:t xml:space="preserve">sg 1/2/3/4) can be further studied. In this regard, the following enhancements are envisioned </w:t>
      </w:r>
      <w:r w:rsidR="002C39C0">
        <w:t>for</w:t>
      </w:r>
      <w:r w:rsidRPr="00E56DBC">
        <w:t xml:space="preserve"> 4-step random access procedure.</w:t>
      </w:r>
    </w:p>
    <w:p w14:paraId="00895EFA" w14:textId="77777777" w:rsidR="00DD18D6" w:rsidRPr="00E56DBC" w:rsidRDefault="00DD18D6" w:rsidP="00D81BA8">
      <w:pPr>
        <w:pStyle w:val="ListParagraph"/>
        <w:spacing w:before="240" w:after="240" w:line="240" w:lineRule="auto"/>
        <w:ind w:left="0"/>
      </w:pPr>
    </w:p>
    <w:p w14:paraId="6486BF89" w14:textId="77777777" w:rsidR="00DD18D6" w:rsidRPr="00E56DBC" w:rsidRDefault="00DD18D6" w:rsidP="00D81BA8">
      <w:pPr>
        <w:pStyle w:val="Heading2"/>
        <w:rPr>
          <w:rFonts w:cs="Times New Roman"/>
        </w:rPr>
      </w:pPr>
      <w:r w:rsidRPr="00E56DBC">
        <w:rPr>
          <w:rFonts w:cs="Times New Roman"/>
        </w:rPr>
        <w:t>Multiple PRACH resource configuration</w:t>
      </w:r>
    </w:p>
    <w:p w14:paraId="206EC83F" w14:textId="77777777" w:rsidR="00DD18D6" w:rsidRPr="00E56DBC" w:rsidRDefault="00DD18D6" w:rsidP="00D81BA8">
      <w:pPr>
        <w:pStyle w:val="N1"/>
        <w:spacing w:after="120"/>
        <w:ind w:left="0"/>
        <w:jc w:val="both"/>
        <w:rPr>
          <w:rFonts w:ascii="Times New Roman" w:eastAsia="Batang" w:hAnsi="Times New Roman" w:cs="Times New Roman"/>
          <w:sz w:val="20"/>
          <w:szCs w:val="24"/>
          <w:lang w:val="en-GB" w:eastAsia="en-US" w:bidi="ar-SA"/>
        </w:rPr>
      </w:pPr>
      <w:r w:rsidRPr="00E56DBC">
        <w:rPr>
          <w:rFonts w:ascii="Times New Roman" w:eastAsia="Batang" w:hAnsi="Times New Roman" w:cs="Times New Roman"/>
          <w:sz w:val="20"/>
          <w:szCs w:val="24"/>
          <w:lang w:val="en-GB" w:eastAsia="en-US" w:bidi="ar-SA"/>
        </w:rPr>
        <w:t xml:space="preserve">Wideband operation of NR-unlicensed is possible by configuring the channel BW or the bandwidth part (BWP) to be an integer multiple of 20 MHz spectrum. Consider that a single PRACH resource is configured in a wideband carrier. If 20 MHz </w:t>
      </w:r>
      <w:r w:rsidRPr="00E56DBC">
        <w:rPr>
          <w:rFonts w:ascii="Times New Roman" w:eastAsia="Batang" w:hAnsi="Times New Roman" w:cs="Times New Roman"/>
          <w:sz w:val="20"/>
          <w:szCs w:val="24"/>
          <w:lang w:val="en-GB" w:eastAsia="en-US" w:bidi="ar-SA"/>
        </w:rPr>
        <w:lastRenderedPageBreak/>
        <w:t xml:space="preserve">spectrum that includes the configured PRACH resource is occupied by other neighbouring network, the preamble transmission has to be delayed to the next occasion and, thereby, the overall initial access delay will increase. </w:t>
      </w:r>
    </w:p>
    <w:p w14:paraId="0756EF8A" w14:textId="3A9C0ED4" w:rsidR="00DD18D6" w:rsidRPr="00E56DBC" w:rsidRDefault="00DD18D6" w:rsidP="00490A28">
      <w:pPr>
        <w:pStyle w:val="N1"/>
        <w:ind w:left="0"/>
        <w:jc w:val="both"/>
        <w:rPr>
          <w:rFonts w:ascii="Times New Roman" w:hAnsi="Times New Roman" w:cs="Times New Roman"/>
        </w:rPr>
      </w:pPr>
      <w:r w:rsidRPr="00E56DBC">
        <w:rPr>
          <w:rFonts w:ascii="Times New Roman" w:eastAsia="Batang" w:hAnsi="Times New Roman" w:cs="Times New Roman"/>
          <w:sz w:val="20"/>
          <w:szCs w:val="24"/>
          <w:lang w:val="en-GB" w:eastAsia="en-US" w:bidi="ar-SA"/>
        </w:rPr>
        <w:t xml:space="preserve">In order to overcome the abovementioned issue, it can be considered that multiple PRACH resources are configured in the frequency domain as illustrated in the figure below.   </w:t>
      </w:r>
    </w:p>
    <w:p w14:paraId="2D303B5B" w14:textId="77777777" w:rsidR="00DD18D6" w:rsidRPr="00E56DBC" w:rsidRDefault="00DD18D6" w:rsidP="00DD18D6">
      <w:pPr>
        <w:pStyle w:val="N1"/>
        <w:jc w:val="center"/>
        <w:rPr>
          <w:rFonts w:ascii="Times New Roman" w:hAnsi="Times New Roman" w:cs="Times New Roman"/>
        </w:rPr>
      </w:pPr>
    </w:p>
    <w:p w14:paraId="2E61CAB5" w14:textId="77777777" w:rsidR="00DD18D6" w:rsidRPr="00E56DBC" w:rsidRDefault="00DD18D6" w:rsidP="00DD18D6">
      <w:pPr>
        <w:pStyle w:val="N1"/>
        <w:jc w:val="center"/>
        <w:rPr>
          <w:rFonts w:ascii="Times New Roman" w:hAnsi="Times New Roman" w:cs="Times New Roman"/>
        </w:rPr>
      </w:pPr>
    </w:p>
    <w:p w14:paraId="78AA4184" w14:textId="77777777" w:rsidR="00DD18D6" w:rsidRPr="00E56DBC" w:rsidRDefault="00DD18D6" w:rsidP="00DD18D6">
      <w:pPr>
        <w:pStyle w:val="N1"/>
        <w:jc w:val="center"/>
        <w:rPr>
          <w:rFonts w:ascii="Times New Roman" w:hAnsi="Times New Roman" w:cs="Times New Roman"/>
        </w:rPr>
      </w:pPr>
      <w:r w:rsidRPr="00E56DBC">
        <w:rPr>
          <w:rFonts w:ascii="Times New Roman" w:hAnsi="Times New Roman" w:cs="Times New Roman"/>
          <w:noProof/>
          <w:lang w:bidi="ar-SA"/>
        </w:rPr>
        <w:drawing>
          <wp:inline distT="0" distB="0" distL="0" distR="0" wp14:anchorId="73E7BB9F" wp14:editId="1C15C8F6">
            <wp:extent cx="1302182" cy="1426029"/>
            <wp:effectExtent l="0" t="0" r="0" b="3175"/>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2"/>
                    <a:srcRect r="45211"/>
                    <a:stretch/>
                  </pic:blipFill>
                  <pic:spPr>
                    <a:xfrm>
                      <a:off x="0" y="0"/>
                      <a:ext cx="1305166" cy="1429297"/>
                    </a:xfrm>
                    <a:prstGeom prst="rect">
                      <a:avLst/>
                    </a:prstGeom>
                  </pic:spPr>
                </pic:pic>
              </a:graphicData>
            </a:graphic>
          </wp:inline>
        </w:drawing>
      </w:r>
    </w:p>
    <w:p w14:paraId="36A054E6" w14:textId="77777777" w:rsidR="00DD18D6" w:rsidRPr="00E56DBC" w:rsidRDefault="00DD18D6" w:rsidP="00DD18D6">
      <w:pPr>
        <w:pStyle w:val="N1"/>
        <w:rPr>
          <w:rFonts w:ascii="Times New Roman" w:hAnsi="Times New Roman" w:cs="Times New Roman"/>
        </w:rPr>
      </w:pPr>
      <w:r w:rsidRPr="00E56DBC">
        <w:rPr>
          <w:rFonts w:ascii="Times New Roman" w:hAnsi="Times New Roman" w:cs="Times New Roman"/>
        </w:rPr>
        <w:t xml:space="preserve"> </w:t>
      </w:r>
    </w:p>
    <w:p w14:paraId="3FE5BD6B" w14:textId="77777777" w:rsidR="00DD18D6" w:rsidRPr="00E56DBC" w:rsidRDefault="00DD18D6" w:rsidP="00DD18D6">
      <w:pPr>
        <w:pStyle w:val="N1"/>
        <w:jc w:val="center"/>
        <w:rPr>
          <w:rFonts w:ascii="Times New Roman" w:eastAsia="Batang" w:hAnsi="Times New Roman" w:cs="Times New Roman"/>
          <w:b/>
          <w:sz w:val="18"/>
          <w:lang w:eastAsia="en-US" w:bidi="ar-SA"/>
        </w:rPr>
      </w:pPr>
      <w:r w:rsidRPr="00E56DBC">
        <w:rPr>
          <w:rFonts w:ascii="Times New Roman" w:eastAsia="Batang" w:hAnsi="Times New Roman" w:cs="Times New Roman"/>
          <w:b/>
          <w:sz w:val="18"/>
          <w:lang w:eastAsia="en-US" w:bidi="ar-SA"/>
        </w:rPr>
        <w:t>Figure 1. Multiple PRACH resource configuration in frequency domain on a NR wideband carrier</w:t>
      </w:r>
    </w:p>
    <w:p w14:paraId="6BA07EBF" w14:textId="77777777" w:rsidR="00DD18D6" w:rsidRPr="00E56DBC" w:rsidRDefault="00DD18D6" w:rsidP="00DD18D6">
      <w:pPr>
        <w:rPr>
          <w:rFonts w:ascii="Times New Roman" w:hAnsi="Times New Roman"/>
          <w:lang w:val="en-US"/>
        </w:rPr>
      </w:pPr>
    </w:p>
    <w:p w14:paraId="072B4D2B" w14:textId="7A7AE9A8" w:rsidR="00DD18D6" w:rsidRPr="00E56DBC" w:rsidRDefault="00DD18D6" w:rsidP="00DD18D6">
      <w:pPr>
        <w:pStyle w:val="N1"/>
        <w:spacing w:after="120"/>
        <w:ind w:left="0"/>
        <w:jc w:val="both"/>
        <w:rPr>
          <w:rFonts w:ascii="Times New Roman" w:eastAsia="Batang" w:hAnsi="Times New Roman" w:cs="Times New Roman"/>
          <w:sz w:val="20"/>
          <w:szCs w:val="24"/>
          <w:lang w:val="en-GB" w:eastAsia="en-US" w:bidi="ar-SA"/>
        </w:rPr>
      </w:pPr>
      <w:r w:rsidRPr="00E56DBC">
        <w:rPr>
          <w:rFonts w:ascii="Times New Roman" w:eastAsia="Batang" w:hAnsi="Times New Roman" w:cs="Times New Roman"/>
          <w:sz w:val="20"/>
          <w:szCs w:val="24"/>
          <w:lang w:val="en-GB" w:eastAsia="en-US" w:bidi="ar-SA"/>
        </w:rPr>
        <w:t xml:space="preserve">With multiple PRACH resource configurations in frequency domain, a UE can select a PRACH resource among those that passed LBT. If multiple PRACH resources passed LBT, the UE can choose to transmit the preamble over </w:t>
      </w:r>
      <w:r w:rsidR="004F04C8">
        <w:rPr>
          <w:rFonts w:ascii="Times New Roman" w:eastAsia="Batang" w:hAnsi="Times New Roman" w:cs="Times New Roman"/>
          <w:sz w:val="20"/>
          <w:szCs w:val="24"/>
          <w:lang w:val="en-GB" w:eastAsia="en-US" w:bidi="ar-SA"/>
        </w:rPr>
        <w:t>the</w:t>
      </w:r>
      <w:r w:rsidRPr="00E56DBC">
        <w:rPr>
          <w:rFonts w:ascii="Times New Roman" w:eastAsia="Batang" w:hAnsi="Times New Roman" w:cs="Times New Roman"/>
          <w:sz w:val="20"/>
          <w:szCs w:val="24"/>
          <w:lang w:val="en-GB" w:eastAsia="en-US" w:bidi="ar-SA"/>
        </w:rPr>
        <w:t xml:space="preserve"> PRACH resource</w:t>
      </w:r>
      <w:r w:rsidR="004F04C8">
        <w:rPr>
          <w:rFonts w:ascii="Times New Roman" w:eastAsia="Batang" w:hAnsi="Times New Roman" w:cs="Times New Roman"/>
          <w:sz w:val="20"/>
          <w:szCs w:val="24"/>
          <w:lang w:val="en-GB" w:eastAsia="en-US" w:bidi="ar-SA"/>
        </w:rPr>
        <w:t xml:space="preserve"> </w:t>
      </w:r>
      <w:r w:rsidR="00361FC1">
        <w:rPr>
          <w:rFonts w:ascii="Times New Roman" w:eastAsia="Batang" w:hAnsi="Times New Roman" w:cs="Times New Roman"/>
          <w:sz w:val="20"/>
          <w:szCs w:val="24"/>
          <w:lang w:val="en-GB" w:eastAsia="en-US" w:bidi="ar-SA"/>
        </w:rPr>
        <w:t xml:space="preserve">that is </w:t>
      </w:r>
      <w:r w:rsidR="004F04C8">
        <w:rPr>
          <w:rFonts w:ascii="Times New Roman" w:eastAsia="Batang" w:hAnsi="Times New Roman" w:cs="Times New Roman"/>
          <w:sz w:val="20"/>
          <w:szCs w:val="24"/>
          <w:lang w:val="en-GB" w:eastAsia="en-US" w:bidi="ar-SA"/>
        </w:rPr>
        <w:t>closest to the lower band edge of the initial UL BWP. For example, as shown in Figure 1, UE would select the second PRACH resource</w:t>
      </w:r>
      <w:r w:rsidRPr="00E56DBC">
        <w:rPr>
          <w:rFonts w:ascii="Times New Roman" w:eastAsia="Batang" w:hAnsi="Times New Roman" w:cs="Times New Roman"/>
          <w:sz w:val="20"/>
          <w:szCs w:val="24"/>
          <w:lang w:val="en-GB" w:eastAsia="en-US" w:bidi="ar-SA"/>
        </w:rPr>
        <w:t xml:space="preserve"> </w:t>
      </w:r>
      <w:r w:rsidR="004F04C8">
        <w:rPr>
          <w:rFonts w:ascii="Times New Roman" w:eastAsia="Batang" w:hAnsi="Times New Roman" w:cs="Times New Roman"/>
          <w:sz w:val="20"/>
          <w:szCs w:val="24"/>
          <w:lang w:val="en-GB" w:eastAsia="en-US" w:bidi="ar-SA"/>
        </w:rPr>
        <w:t>(from the lower band edge)</w:t>
      </w:r>
      <w:r w:rsidR="00361FC1">
        <w:rPr>
          <w:rFonts w:ascii="Times New Roman" w:eastAsia="Batang" w:hAnsi="Times New Roman" w:cs="Times New Roman"/>
          <w:sz w:val="20"/>
          <w:szCs w:val="24"/>
          <w:lang w:val="en-GB" w:eastAsia="en-US" w:bidi="ar-SA"/>
        </w:rPr>
        <w:t xml:space="preserve">, among the two resources </w:t>
      </w:r>
      <w:r w:rsidR="009E33F2">
        <w:rPr>
          <w:rFonts w:ascii="Times New Roman" w:eastAsia="Batang" w:hAnsi="Times New Roman" w:cs="Times New Roman"/>
          <w:sz w:val="20"/>
          <w:szCs w:val="24"/>
          <w:lang w:val="en-GB" w:eastAsia="en-US" w:bidi="ar-SA"/>
        </w:rPr>
        <w:t>th</w:t>
      </w:r>
      <w:r w:rsidR="007A50E5">
        <w:rPr>
          <w:rFonts w:ascii="Times New Roman" w:eastAsia="Batang" w:hAnsi="Times New Roman" w:cs="Times New Roman"/>
          <w:sz w:val="20"/>
          <w:szCs w:val="24"/>
          <w:lang w:val="en-GB" w:eastAsia="en-US" w:bidi="ar-SA"/>
        </w:rPr>
        <w:t>at passed</w:t>
      </w:r>
      <w:r w:rsidR="00361FC1">
        <w:rPr>
          <w:rFonts w:ascii="Times New Roman" w:eastAsia="Batang" w:hAnsi="Times New Roman" w:cs="Times New Roman"/>
          <w:sz w:val="20"/>
          <w:szCs w:val="24"/>
          <w:lang w:val="en-GB" w:eastAsia="en-US" w:bidi="ar-SA"/>
        </w:rPr>
        <w:t xml:space="preserve"> LBT</w:t>
      </w:r>
      <w:r w:rsidR="004F04C8">
        <w:rPr>
          <w:rFonts w:ascii="Times New Roman" w:eastAsia="Batang" w:hAnsi="Times New Roman" w:cs="Times New Roman"/>
          <w:sz w:val="20"/>
          <w:szCs w:val="24"/>
          <w:lang w:val="en-GB" w:eastAsia="en-US" w:bidi="ar-SA"/>
        </w:rPr>
        <w:t xml:space="preserve">. </w:t>
      </w:r>
      <w:r w:rsidR="007A50E5">
        <w:rPr>
          <w:rFonts w:ascii="Times New Roman" w:eastAsia="Batang" w:hAnsi="Times New Roman" w:cs="Times New Roman"/>
          <w:sz w:val="20"/>
          <w:szCs w:val="24"/>
          <w:lang w:val="en-GB" w:eastAsia="en-US" w:bidi="ar-SA"/>
        </w:rPr>
        <w:t>By</w:t>
      </w:r>
      <w:r w:rsidR="004D2BBF">
        <w:rPr>
          <w:rFonts w:ascii="Times New Roman" w:eastAsia="Batang" w:hAnsi="Times New Roman" w:cs="Times New Roman"/>
          <w:sz w:val="20"/>
          <w:szCs w:val="24"/>
          <w:lang w:val="en-GB" w:eastAsia="en-US" w:bidi="ar-SA"/>
        </w:rPr>
        <w:t xml:space="preserve"> such structured manner of PRACH resource selection by UE, the</w:t>
      </w:r>
      <w:r w:rsidR="004F04C8">
        <w:rPr>
          <w:rFonts w:ascii="Times New Roman" w:eastAsia="Batang" w:hAnsi="Times New Roman" w:cs="Times New Roman"/>
          <w:sz w:val="20"/>
          <w:szCs w:val="24"/>
          <w:lang w:val="en-GB" w:eastAsia="en-US" w:bidi="ar-SA"/>
        </w:rPr>
        <w:t xml:space="preserve"> </w:t>
      </w:r>
      <w:r w:rsidR="004D2BBF">
        <w:rPr>
          <w:rFonts w:ascii="Times New Roman" w:eastAsia="Batang" w:hAnsi="Times New Roman" w:cs="Times New Roman"/>
          <w:sz w:val="20"/>
          <w:szCs w:val="24"/>
          <w:lang w:val="en-GB" w:eastAsia="en-US" w:bidi="ar-SA"/>
        </w:rPr>
        <w:t>gNB would also have more ordered way of implementing preamble detector</w:t>
      </w:r>
      <w:r w:rsidR="006321F0">
        <w:rPr>
          <w:rFonts w:ascii="Times New Roman" w:eastAsia="Batang" w:hAnsi="Times New Roman" w:cs="Times New Roman"/>
          <w:sz w:val="20"/>
          <w:szCs w:val="24"/>
          <w:lang w:val="en-GB" w:eastAsia="en-US" w:bidi="ar-SA"/>
        </w:rPr>
        <w:t>, which could potentially reduce the blind decoding overhead from gNB processing perspective.</w:t>
      </w:r>
    </w:p>
    <w:p w14:paraId="621DD6A0" w14:textId="77777777" w:rsidR="000C0239" w:rsidRPr="000C0239" w:rsidRDefault="000C0239" w:rsidP="00DD18D6">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1</w:t>
      </w:r>
    </w:p>
    <w:p w14:paraId="4E9EBC40" w14:textId="081E5C9C" w:rsidR="001A6771" w:rsidRDefault="00DD18D6" w:rsidP="001A6771">
      <w:pPr>
        <w:spacing w:before="120"/>
        <w:rPr>
          <w:rFonts w:ascii="Times New Roman" w:hAnsi="Times New Roman"/>
          <w:b/>
          <w:szCs w:val="20"/>
          <w:lang w:val="en-US"/>
        </w:rPr>
      </w:pPr>
      <w:r w:rsidRPr="00E56DBC">
        <w:rPr>
          <w:rFonts w:ascii="Times New Roman" w:hAnsi="Times New Roman"/>
          <w:b/>
          <w:szCs w:val="20"/>
          <w:lang w:val="en-US"/>
        </w:rPr>
        <w:t>NR-unlicensed supports multiple PRACH resource configuration</w:t>
      </w:r>
      <w:r w:rsidR="00927785">
        <w:rPr>
          <w:rFonts w:ascii="Times New Roman" w:hAnsi="Times New Roman"/>
          <w:b/>
          <w:szCs w:val="20"/>
          <w:lang w:val="en-US"/>
        </w:rPr>
        <w:t>s</w:t>
      </w:r>
      <w:r w:rsidRPr="00E56DBC">
        <w:rPr>
          <w:rFonts w:ascii="Times New Roman" w:hAnsi="Times New Roman"/>
          <w:b/>
          <w:szCs w:val="20"/>
          <w:lang w:val="en-US"/>
        </w:rPr>
        <w:t xml:space="preserve"> in the frequency domain.</w:t>
      </w:r>
    </w:p>
    <w:p w14:paraId="0F0F68FC" w14:textId="144FAD71" w:rsidR="006321F0" w:rsidRPr="001A6771" w:rsidRDefault="006321F0" w:rsidP="001A6771">
      <w:pPr>
        <w:pStyle w:val="ListParagraph"/>
        <w:numPr>
          <w:ilvl w:val="0"/>
          <w:numId w:val="29"/>
        </w:numPr>
        <w:spacing w:before="120" w:after="120" w:line="240" w:lineRule="auto"/>
        <w:contextualSpacing w:val="0"/>
        <w:rPr>
          <w:b/>
        </w:rPr>
      </w:pPr>
      <w:r w:rsidRPr="001A6771">
        <w:rPr>
          <w:b/>
        </w:rPr>
        <w:t xml:space="preserve">If multiple PRACH resources pass LBT, UE chooses the PRACH resource closest to the lower band edge of </w:t>
      </w:r>
      <w:r w:rsidR="009E33F2">
        <w:rPr>
          <w:b/>
        </w:rPr>
        <w:t xml:space="preserve">the </w:t>
      </w:r>
      <w:r w:rsidRPr="001A6771">
        <w:rPr>
          <w:b/>
        </w:rPr>
        <w:t>initial UL BWP to transmit the preamble.</w:t>
      </w:r>
    </w:p>
    <w:p w14:paraId="51E8D2F2" w14:textId="77777777" w:rsidR="00DD18D6" w:rsidRPr="00E56DBC" w:rsidRDefault="00DD18D6" w:rsidP="00DD18D6">
      <w:pPr>
        <w:pStyle w:val="Heading2"/>
        <w:rPr>
          <w:rFonts w:cs="Times New Roman"/>
        </w:rPr>
      </w:pPr>
      <w:r w:rsidRPr="00E56DBC">
        <w:rPr>
          <w:rFonts w:cs="Times New Roman"/>
        </w:rPr>
        <w:t>Power ramping with preamble transmission</w:t>
      </w:r>
    </w:p>
    <w:p w14:paraId="6BF17756" w14:textId="4E771484" w:rsidR="00DD18D6" w:rsidRPr="00E56DBC" w:rsidRDefault="00DD18D6" w:rsidP="00DD18D6">
      <w:pPr>
        <w:rPr>
          <w:rFonts w:ascii="Times New Roman" w:hAnsi="Times New Roman"/>
        </w:rPr>
      </w:pPr>
      <w:r w:rsidRPr="00E56DBC">
        <w:rPr>
          <w:rFonts w:ascii="Times New Roman" w:hAnsi="Times New Roman"/>
        </w:rPr>
        <w:t>In NR, similar to LTE, a UE ramps up its transmission power when it transmitted preamble but did not hear back from the gNB, i.e., RAR, except for the case when the UE change</w:t>
      </w:r>
      <w:r w:rsidR="00ED5336" w:rsidRPr="00E56DBC">
        <w:rPr>
          <w:rFonts w:ascii="Times New Roman" w:hAnsi="Times New Roman"/>
        </w:rPr>
        <w:t>s</w:t>
      </w:r>
      <w:r w:rsidRPr="00E56DBC">
        <w:rPr>
          <w:rFonts w:ascii="Times New Roman" w:hAnsi="Times New Roman"/>
        </w:rPr>
        <w:t xml:space="preserve"> its transmission beam. In the licensed spectrum, if a UE intends to transmit preamble, it can always do </w:t>
      </w:r>
      <w:r w:rsidR="00ED5336" w:rsidRPr="00E56DBC">
        <w:rPr>
          <w:rFonts w:ascii="Times New Roman" w:hAnsi="Times New Roman"/>
        </w:rPr>
        <w:t xml:space="preserve">so </w:t>
      </w:r>
      <w:r w:rsidRPr="00E56DBC">
        <w:rPr>
          <w:rFonts w:ascii="Times New Roman" w:hAnsi="Times New Roman"/>
        </w:rPr>
        <w:t>in the configured PRACH resource. However, in unlicensed spectrum, it is possible that preamble transmission can be blocked due to the LBT failure for frequency range that contains configured PRACH resource. Since the actual preamble transmission has not been occurred, the actual transmission counter should not be increased. Furthermore, the preamble transmission power should not be ramped up in this case as it is not the case that the preamble was transmitted but not heard by the gNB.</w:t>
      </w:r>
    </w:p>
    <w:p w14:paraId="4EFC0D79" w14:textId="77777777" w:rsidR="000C0239" w:rsidRPr="000C0239" w:rsidRDefault="000C0239" w:rsidP="00DD18D6">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2</w:t>
      </w:r>
    </w:p>
    <w:p w14:paraId="297C0DE3" w14:textId="369DB5EC" w:rsidR="00DD18D6" w:rsidRPr="00E56DBC" w:rsidRDefault="00DD18D6" w:rsidP="00DD18D6">
      <w:pPr>
        <w:spacing w:before="240" w:after="240"/>
        <w:rPr>
          <w:rFonts w:ascii="Times New Roman" w:hAnsi="Times New Roman"/>
        </w:rPr>
      </w:pPr>
      <w:r w:rsidRPr="00E56DBC">
        <w:rPr>
          <w:rFonts w:ascii="Times New Roman" w:hAnsi="Times New Roman"/>
          <w:b/>
          <w:szCs w:val="20"/>
          <w:lang w:val="en-US"/>
        </w:rPr>
        <w:t xml:space="preserve">A UE does not perform power ramping when preamble transmission is not executed due to the LBT failure. </w:t>
      </w:r>
    </w:p>
    <w:p w14:paraId="172D89D2" w14:textId="77777777" w:rsidR="00DD18D6" w:rsidRPr="00E56DBC" w:rsidRDefault="00DD18D6" w:rsidP="00DD18D6">
      <w:pPr>
        <w:pStyle w:val="Heading2"/>
        <w:rPr>
          <w:rFonts w:cs="Times New Roman"/>
        </w:rPr>
      </w:pPr>
      <w:r w:rsidRPr="00E56DBC">
        <w:rPr>
          <w:rFonts w:cs="Times New Roman"/>
        </w:rPr>
        <w:t>Extension of the RAR window</w:t>
      </w:r>
    </w:p>
    <w:p w14:paraId="490CF449" w14:textId="4115DE82" w:rsidR="00DD18D6" w:rsidRPr="00E56DBC" w:rsidRDefault="00DD18D6" w:rsidP="00DD18D6">
      <w:pPr>
        <w:rPr>
          <w:rFonts w:ascii="Times New Roman" w:hAnsi="Times New Roman"/>
        </w:rPr>
      </w:pPr>
      <w:r w:rsidRPr="00E56DBC">
        <w:rPr>
          <w:rFonts w:ascii="Times New Roman" w:hAnsi="Times New Roman"/>
        </w:rPr>
        <w:t xml:space="preserve">Similarly with the motivation described in </w:t>
      </w:r>
      <w:r w:rsidR="00196D38">
        <w:rPr>
          <w:rFonts w:ascii="Times New Roman" w:hAnsi="Times New Roman"/>
        </w:rPr>
        <w:t>the previous section</w:t>
      </w:r>
      <w:r w:rsidRPr="00E56DBC">
        <w:rPr>
          <w:rFonts w:ascii="Times New Roman" w:hAnsi="Times New Roman"/>
        </w:rPr>
        <w:t>, in the unlicensed spectrum, it can be expect</w:t>
      </w:r>
      <w:r w:rsidR="00ED5336" w:rsidRPr="00E56DBC">
        <w:rPr>
          <w:rFonts w:ascii="Times New Roman" w:hAnsi="Times New Roman"/>
        </w:rPr>
        <w:t>ed</w:t>
      </w:r>
      <w:r w:rsidRPr="00E56DBC">
        <w:rPr>
          <w:rFonts w:ascii="Times New Roman" w:hAnsi="Times New Roman"/>
        </w:rPr>
        <w:t xml:space="preserve"> that the RAR cannot be transmitted during the configured RAR window due to the medium unavailability</w:t>
      </w:r>
      <w:r w:rsidR="00ED5336" w:rsidRPr="00E56DBC">
        <w:rPr>
          <w:rFonts w:ascii="Times New Roman" w:hAnsi="Times New Roman"/>
        </w:rPr>
        <w:t>,</w:t>
      </w:r>
      <w:r w:rsidRPr="00E56DBC">
        <w:rPr>
          <w:rFonts w:ascii="Times New Roman" w:hAnsi="Times New Roman"/>
        </w:rPr>
        <w:t xml:space="preserve"> although preamble was correctly received at the gNB. Therefore, it can be considered to extend the maximum configurable RAR window size to accommodate the LBT failure</w:t>
      </w:r>
      <w:r w:rsidR="00ED5336" w:rsidRPr="00E56DBC">
        <w:rPr>
          <w:rFonts w:ascii="Times New Roman" w:hAnsi="Times New Roman"/>
        </w:rPr>
        <w:t xml:space="preserve"> at gNB</w:t>
      </w:r>
      <w:r w:rsidRPr="00E56DBC">
        <w:rPr>
          <w:rFonts w:ascii="Times New Roman" w:hAnsi="Times New Roman"/>
        </w:rPr>
        <w:t xml:space="preserve">. By doing so, potential increase in the random access delay due to the failure of RAR transmission can be avoided. </w:t>
      </w:r>
    </w:p>
    <w:p w14:paraId="166B25F2" w14:textId="77777777" w:rsidR="000C0239" w:rsidRPr="000C0239" w:rsidRDefault="009534B8" w:rsidP="00DD18D6">
      <w:pPr>
        <w:pStyle w:val="ListParagraph"/>
        <w:spacing w:before="240" w:after="240" w:line="240" w:lineRule="auto"/>
        <w:ind w:left="0"/>
        <w:rPr>
          <w:b/>
          <w:szCs w:val="20"/>
          <w:u w:val="single"/>
          <w:lang w:val="en-US"/>
        </w:rPr>
      </w:pPr>
      <w:r w:rsidRPr="000C0239">
        <w:rPr>
          <w:b/>
          <w:szCs w:val="20"/>
          <w:u w:val="single"/>
          <w:lang w:val="en-US"/>
        </w:rPr>
        <w:t>Proposal 3</w:t>
      </w:r>
    </w:p>
    <w:p w14:paraId="482F759D" w14:textId="77777777" w:rsidR="000C0239" w:rsidRDefault="000C0239" w:rsidP="00DD18D6">
      <w:pPr>
        <w:pStyle w:val="ListParagraph"/>
        <w:spacing w:before="240" w:after="240" w:line="240" w:lineRule="auto"/>
        <w:ind w:left="0"/>
        <w:rPr>
          <w:b/>
          <w:szCs w:val="20"/>
          <w:lang w:val="en-US"/>
        </w:rPr>
      </w:pPr>
    </w:p>
    <w:p w14:paraId="310D4116" w14:textId="116AC5B5" w:rsidR="00DD18D6" w:rsidRPr="00E56DBC" w:rsidRDefault="00DD18D6" w:rsidP="00DD18D6">
      <w:pPr>
        <w:pStyle w:val="ListParagraph"/>
        <w:spacing w:before="240" w:after="240" w:line="240" w:lineRule="auto"/>
        <w:ind w:left="0"/>
        <w:rPr>
          <w:b/>
          <w:szCs w:val="20"/>
          <w:lang w:val="en-US"/>
        </w:rPr>
      </w:pPr>
      <w:r w:rsidRPr="00E56DBC">
        <w:rPr>
          <w:b/>
          <w:szCs w:val="20"/>
          <w:lang w:val="en-US"/>
        </w:rPr>
        <w:t>The maximum configurable RAR window is extended for NR-unlicensed.</w:t>
      </w:r>
    </w:p>
    <w:p w14:paraId="57613254" w14:textId="5EE407CC" w:rsidR="00554FA9" w:rsidRDefault="00554FA9" w:rsidP="00E56DBC">
      <w:pPr>
        <w:pStyle w:val="Heading1"/>
        <w:rPr>
          <w:rFonts w:ascii="Times New Roman" w:hAnsi="Times New Roman" w:cs="Times New Roman"/>
        </w:rPr>
      </w:pPr>
      <w:r w:rsidRPr="00361FC1">
        <w:rPr>
          <w:rFonts w:ascii="Times New Roman" w:hAnsi="Times New Roman" w:cs="Times New Roman"/>
          <w:sz w:val="28"/>
        </w:rPr>
        <w:lastRenderedPageBreak/>
        <w:t>Consideration</w:t>
      </w:r>
      <w:r w:rsidR="00B21CB5" w:rsidRPr="00361FC1">
        <w:rPr>
          <w:rFonts w:ascii="Times New Roman" w:hAnsi="Times New Roman" w:cs="Times New Roman"/>
          <w:sz w:val="28"/>
        </w:rPr>
        <w:t>s</w:t>
      </w:r>
      <w:r w:rsidRPr="00361FC1">
        <w:rPr>
          <w:rFonts w:ascii="Times New Roman" w:hAnsi="Times New Roman" w:cs="Times New Roman"/>
          <w:sz w:val="28"/>
        </w:rPr>
        <w:t xml:space="preserve"> of 2-step contention based random access procedure</w:t>
      </w:r>
    </w:p>
    <w:p w14:paraId="794A8FBD" w14:textId="2FBEE3E0" w:rsidR="00554FA9" w:rsidRDefault="00E422BC" w:rsidP="00554FA9">
      <w:r>
        <w:t>In order to reduce the impact of LBT on random access procedure in unlicensed spectrum, two approaches can be taken:</w:t>
      </w:r>
    </w:p>
    <w:p w14:paraId="4938E583" w14:textId="295D6A83" w:rsidR="00E422BC" w:rsidRDefault="00E422BC" w:rsidP="00E422BC">
      <w:pPr>
        <w:pStyle w:val="ListParagraph"/>
        <w:numPr>
          <w:ilvl w:val="0"/>
          <w:numId w:val="24"/>
        </w:numPr>
      </w:pPr>
      <w:r>
        <w:t>Mechanisms to increase TX opportunities can be incorporated in each step of random access process.</w:t>
      </w:r>
    </w:p>
    <w:p w14:paraId="5E66CB26" w14:textId="3FF46F49" w:rsidR="00E422BC" w:rsidRDefault="00E422BC" w:rsidP="00E422BC">
      <w:pPr>
        <w:pStyle w:val="ListParagraph"/>
        <w:numPr>
          <w:ilvl w:val="0"/>
          <w:numId w:val="24"/>
        </w:numPr>
      </w:pPr>
      <w:r>
        <w:t>Number of message exchanges (i.e. number of steps in RACH procedure) between UE and gNB can be reduced.</w:t>
      </w:r>
    </w:p>
    <w:p w14:paraId="42069627" w14:textId="77777777" w:rsidR="004649B6" w:rsidRDefault="004649B6" w:rsidP="00E422BC">
      <w:pPr>
        <w:pStyle w:val="ListParagraph"/>
        <w:ind w:left="0"/>
      </w:pPr>
    </w:p>
    <w:p w14:paraId="1F5E198A" w14:textId="0EC9C6F5" w:rsidR="00E422BC" w:rsidRDefault="00E422BC" w:rsidP="00E422BC">
      <w:pPr>
        <w:pStyle w:val="ListParagraph"/>
        <w:ind w:left="0"/>
      </w:pPr>
      <w:r>
        <w:t xml:space="preserve">While section 2 addresses mechanisms related to approach 1, our view on 2 –step CBRA </w:t>
      </w:r>
      <w:r w:rsidR="003E50F8">
        <w:t xml:space="preserve">is explained </w:t>
      </w:r>
      <w:r>
        <w:t xml:space="preserve">in this section, which is based on approach 2. </w:t>
      </w:r>
      <w:r w:rsidR="003E50F8">
        <w:t xml:space="preserve">The primary notion of 2-step RACH is to reduce the quadruple LBT contentions of 4-step RACH by half using less number of message exchanges between UE and gNB. </w:t>
      </w:r>
      <w:r w:rsidR="00E557CF">
        <w:t>Instead of 4 message exchanges (Msg 1/2/3/4) in 4-step RACH, 2-step RACH would involve only two messages to be exchanged between UE and gNB, say Msg A and Msg B.</w:t>
      </w:r>
    </w:p>
    <w:p w14:paraId="7C9417AE" w14:textId="77777777" w:rsidR="00E57D29" w:rsidRDefault="00E57D29" w:rsidP="00E57D29">
      <w:pPr>
        <w:pStyle w:val="ListParagraph"/>
        <w:ind w:left="0"/>
      </w:pPr>
      <w:r>
        <w:t>The baseline of 2-step contention based random access procedure can be illustrated as follows:</w:t>
      </w:r>
    </w:p>
    <w:p w14:paraId="32704BBD" w14:textId="4B26BD4A" w:rsidR="00E57D29" w:rsidRDefault="00E57D29" w:rsidP="00E57D29">
      <w:pPr>
        <w:pStyle w:val="ListParagraph"/>
        <w:numPr>
          <w:ilvl w:val="0"/>
          <w:numId w:val="26"/>
        </w:numPr>
      </w:pPr>
      <w:r>
        <w:t xml:space="preserve">UE sends </w:t>
      </w:r>
      <w:r w:rsidR="00FE4441">
        <w:t>Msg</w:t>
      </w:r>
      <w:r>
        <w:t xml:space="preserve"> A to gNB, which </w:t>
      </w:r>
      <w:r w:rsidR="00FE4441">
        <w:t>is</w:t>
      </w:r>
      <w:r>
        <w:t xml:space="preserve"> a combination of </w:t>
      </w:r>
      <w:r w:rsidR="00FE4441">
        <w:t>(</w:t>
      </w:r>
      <w:r>
        <w:t xml:space="preserve">Msg 1 </w:t>
      </w:r>
      <w:r w:rsidR="00FE4441">
        <w:t xml:space="preserve">+ </w:t>
      </w:r>
      <w:r>
        <w:t>Msg 3</w:t>
      </w:r>
      <w:r w:rsidR="00FE4441">
        <w:t>)</w:t>
      </w:r>
      <w:r>
        <w:t xml:space="preserve"> </w:t>
      </w:r>
      <w:r w:rsidR="00FE4441">
        <w:t>contents of</w:t>
      </w:r>
      <w:r>
        <w:t xml:space="preserve"> 4-step CBRA.</w:t>
      </w:r>
    </w:p>
    <w:p w14:paraId="055BB7F6" w14:textId="0329E561" w:rsidR="00E57D29" w:rsidRDefault="00E57D29" w:rsidP="00E57D29">
      <w:pPr>
        <w:pStyle w:val="ListParagraph"/>
        <w:numPr>
          <w:ilvl w:val="0"/>
          <w:numId w:val="26"/>
        </w:numPr>
      </w:pPr>
      <w:r>
        <w:t>gNB sends a response message</w:t>
      </w:r>
      <w:r w:rsidR="00FE4441">
        <w:t>, Msg B</w:t>
      </w:r>
      <w:r>
        <w:t xml:space="preserve"> to UE containing at least UE ID</w:t>
      </w:r>
      <w:r w:rsidR="004574DD">
        <w:t xml:space="preserve"> which was included in M</w:t>
      </w:r>
      <w:r w:rsidR="005C5927">
        <w:t>s</w:t>
      </w:r>
      <w:r w:rsidR="004574DD">
        <w:t>g A</w:t>
      </w:r>
      <w:r>
        <w:t xml:space="preserve"> for </w:t>
      </w:r>
      <w:r w:rsidR="00087ED5">
        <w:tab/>
      </w:r>
      <w:r>
        <w:t>contention resolution (Msg 4</w:t>
      </w:r>
      <w:r w:rsidR="00FE4441">
        <w:t>).</w:t>
      </w:r>
    </w:p>
    <w:p w14:paraId="595DE410" w14:textId="19E8840B" w:rsidR="00FE4441" w:rsidRDefault="00FE4441" w:rsidP="00FE4441">
      <w:pPr>
        <w:pStyle w:val="ListParagraph"/>
        <w:ind w:left="0"/>
      </w:pPr>
      <w:r>
        <w:t xml:space="preserve">The exact contents of Msg A and </w:t>
      </w:r>
      <w:r w:rsidR="00E557CF">
        <w:t xml:space="preserve">Msg </w:t>
      </w:r>
      <w:r>
        <w:t>B for 2-step RACH need further study to be determine</w:t>
      </w:r>
      <w:r w:rsidR="00917662">
        <w:t>d</w:t>
      </w:r>
      <w:r>
        <w:t xml:space="preserve">. In contrast to 4-step RACH, the first message of 2-step RACH, Msg A would carry both preamble (Msg 1) and UL data (Msg 3). Hence, </w:t>
      </w:r>
      <w:r w:rsidR="00174385">
        <w:t>resource configuration for Msg A in</w:t>
      </w:r>
      <w:r>
        <w:t xml:space="preserve"> 2-step RACH</w:t>
      </w:r>
      <w:r w:rsidR="00174385">
        <w:t xml:space="preserve"> would be different </w:t>
      </w:r>
      <w:r w:rsidR="0008390A">
        <w:t xml:space="preserve">from </w:t>
      </w:r>
      <w:r w:rsidR="00174385">
        <w:t>PRACH resource configuration for Msg 1 of 4-step RACH</w:t>
      </w:r>
      <w:r>
        <w:t xml:space="preserve">. </w:t>
      </w:r>
      <w:r w:rsidR="00954F43">
        <w:t>In addition, a random ID</w:t>
      </w:r>
      <w:r w:rsidR="003E258C">
        <w:t xml:space="preserve"> (or high layer ID)</w:t>
      </w:r>
      <w:r w:rsidR="00954F43">
        <w:t xml:space="preserve"> for UE identification </w:t>
      </w:r>
      <w:r w:rsidR="00E557CF">
        <w:t xml:space="preserve">(similar to Msg 3 in 4-step RACH) </w:t>
      </w:r>
      <w:r w:rsidR="00954F43">
        <w:t xml:space="preserve">is to be included in Msg A. </w:t>
      </w:r>
      <w:r w:rsidR="00174385">
        <w:t>Multiplexing scheme of Msg</w:t>
      </w:r>
      <w:r w:rsidR="00E557CF">
        <w:t xml:space="preserve"> </w:t>
      </w:r>
      <w:r w:rsidR="00174385">
        <w:t>1 and Msg</w:t>
      </w:r>
      <w:r w:rsidR="00E557CF">
        <w:t xml:space="preserve"> </w:t>
      </w:r>
      <w:r w:rsidR="00174385">
        <w:t>3 into Msg A is another important aspect of 2-step RACH design. From gNB processing overhead perspective, it seems beneficial to multiplex Msg</w:t>
      </w:r>
      <w:r w:rsidR="00E557CF">
        <w:t xml:space="preserve"> </w:t>
      </w:r>
      <w:r w:rsidR="00174385">
        <w:t>1 and Msg 3 (into Msg A) in TDM manner rather than FDM</w:t>
      </w:r>
      <w:r w:rsidR="00E557CF">
        <w:t>, so that if the preamble is not received by gNB, the following data doesn’t need to be processed by gNB.</w:t>
      </w:r>
      <w:r w:rsidR="003E258C">
        <w:t xml:space="preserve"> If TDM is applied between Msg 1 and Msg 3, those messages have to be transmitted contiguously in time</w:t>
      </w:r>
      <w:r w:rsidR="00E557CF">
        <w:t xml:space="preserve"> </w:t>
      </w:r>
      <w:r w:rsidR="003E258C">
        <w:t>without any gap in between in order to avoid any unnecessary LBT operation before Msg</w:t>
      </w:r>
      <w:r w:rsidR="00087ED5">
        <w:t xml:space="preserve"> </w:t>
      </w:r>
      <w:r w:rsidR="003E258C">
        <w:t xml:space="preserve">3. </w:t>
      </w:r>
      <w:r w:rsidR="00167D6E">
        <w:t xml:space="preserve">For Msg B, the content may include additional information along with the contents of Msg 4 from 4 –step RACH. For example, in case of 2-step RACH performed during initial access (i.e. before RRC connection), Msg B needs to </w:t>
      </w:r>
      <w:r w:rsidR="0008390A">
        <w:t xml:space="preserve">include </w:t>
      </w:r>
      <w:r w:rsidR="00167D6E">
        <w:t>TA (timing alignment) information (similar to Msg</w:t>
      </w:r>
      <w:r w:rsidR="00087ED5">
        <w:t xml:space="preserve"> 2) for timing synchroniz</w:t>
      </w:r>
      <w:r w:rsidR="00167D6E">
        <w:t>ation of subsequent UL transmissions post RRC connection.</w:t>
      </w:r>
      <w:r w:rsidR="004B63C3">
        <w:t xml:space="preserve"> The enhancement scopes discussed in the previous section related to 4-step RACH would also be applicable for 2-step RACH as well, since 2-step RACH involves LBT related contention issues too (even though with reduced overhead </w:t>
      </w:r>
      <w:r w:rsidR="00087ED5">
        <w:t>compared to</w:t>
      </w:r>
      <w:r w:rsidR="004B63C3">
        <w:t xml:space="preserve"> 4-step RACH). Improvements related to Msg 1 (e.g. multiple PRACH resource configuration, power ramping etc.) would be applicable for Msg A whereas Msg 2 related enhancements, e.g. increased RAR window size would apply for Msg B. </w:t>
      </w:r>
    </w:p>
    <w:p w14:paraId="5BDD6F9D" w14:textId="77777777" w:rsidR="000C0239" w:rsidRDefault="000C0239" w:rsidP="00FE4441">
      <w:pPr>
        <w:pStyle w:val="ListParagraph"/>
        <w:ind w:left="0"/>
      </w:pPr>
    </w:p>
    <w:p w14:paraId="1D9DF5DC" w14:textId="7000A86D" w:rsidR="000C0239" w:rsidRDefault="000C0239" w:rsidP="00FE4441">
      <w:pPr>
        <w:pStyle w:val="ListParagraph"/>
        <w:ind w:left="0"/>
        <w:rPr>
          <w:b/>
          <w:szCs w:val="20"/>
          <w:u w:val="single"/>
          <w:lang w:val="en-US"/>
        </w:rPr>
      </w:pPr>
      <w:r w:rsidRPr="000C0239">
        <w:rPr>
          <w:b/>
          <w:szCs w:val="20"/>
          <w:u w:val="single"/>
          <w:lang w:val="en-US"/>
        </w:rPr>
        <w:t xml:space="preserve">Proposal 4 </w:t>
      </w:r>
    </w:p>
    <w:p w14:paraId="644A4BD1" w14:textId="77777777" w:rsidR="000C0239" w:rsidRPr="000C0239" w:rsidRDefault="000C0239" w:rsidP="00FE4441">
      <w:pPr>
        <w:pStyle w:val="ListParagraph"/>
        <w:ind w:left="0"/>
        <w:rPr>
          <w:b/>
          <w:szCs w:val="20"/>
          <w:u w:val="single"/>
          <w:lang w:val="en-US"/>
        </w:rPr>
      </w:pPr>
    </w:p>
    <w:p w14:paraId="5D669C6F" w14:textId="7912DEFE" w:rsidR="000C0239" w:rsidRDefault="000C0239" w:rsidP="00FE4441">
      <w:pPr>
        <w:pStyle w:val="ListParagraph"/>
        <w:ind w:left="0"/>
        <w:rPr>
          <w:b/>
          <w:szCs w:val="20"/>
          <w:lang w:val="en-US"/>
        </w:rPr>
      </w:pPr>
      <w:r>
        <w:rPr>
          <w:b/>
          <w:szCs w:val="20"/>
          <w:lang w:val="en-US"/>
        </w:rPr>
        <w:t xml:space="preserve">2-step random access procedure </w:t>
      </w:r>
      <w:r w:rsidR="00D44FE7">
        <w:rPr>
          <w:b/>
          <w:szCs w:val="20"/>
          <w:lang w:val="en-US"/>
        </w:rPr>
        <w:t>is beneficial for reducing LBT overhead in</w:t>
      </w:r>
      <w:r>
        <w:rPr>
          <w:b/>
          <w:szCs w:val="20"/>
          <w:lang w:val="en-US"/>
        </w:rPr>
        <w:t xml:space="preserve"> NR-unlicensed. </w:t>
      </w:r>
    </w:p>
    <w:p w14:paraId="590FD404" w14:textId="448C45E9" w:rsidR="000C0239" w:rsidRPr="00554FA9" w:rsidRDefault="000C0239" w:rsidP="001A6771">
      <w:pPr>
        <w:pStyle w:val="ListParagraph"/>
        <w:numPr>
          <w:ilvl w:val="0"/>
          <w:numId w:val="27"/>
        </w:numPr>
        <w:spacing w:before="240" w:after="120" w:line="240" w:lineRule="auto"/>
        <w:contextualSpacing w:val="0"/>
      </w:pPr>
      <w:r>
        <w:rPr>
          <w:b/>
          <w:szCs w:val="20"/>
          <w:lang w:val="en-US"/>
        </w:rPr>
        <w:t>Similar to 4-step random access procedure, there are scopes for enhancements of message transmission schemes in 2-step RACH to reduce the impact of LBT.</w:t>
      </w:r>
    </w:p>
    <w:p w14:paraId="523A41C0" w14:textId="77777777" w:rsidR="00E56DBC" w:rsidRPr="00361FC1" w:rsidRDefault="00E56DBC" w:rsidP="00E56DBC">
      <w:pPr>
        <w:pStyle w:val="Heading1"/>
        <w:rPr>
          <w:rFonts w:ascii="Times New Roman" w:hAnsi="Times New Roman" w:cs="Times New Roman"/>
          <w:sz w:val="28"/>
        </w:rPr>
      </w:pPr>
      <w:r w:rsidRPr="00361FC1">
        <w:rPr>
          <w:rFonts w:ascii="Times New Roman" w:hAnsi="Times New Roman" w:cs="Times New Roman"/>
          <w:sz w:val="28"/>
        </w:rPr>
        <w:t>Enhancement to the paging monitoring</w:t>
      </w:r>
    </w:p>
    <w:p w14:paraId="73519674" w14:textId="5DD455CF" w:rsidR="0006345D" w:rsidRDefault="00E56DBC" w:rsidP="00E56DBC">
      <w:pPr>
        <w:rPr>
          <w:rFonts w:ascii="Times New Roman" w:hAnsi="Times New Roman"/>
        </w:rPr>
      </w:pPr>
      <w:r w:rsidRPr="00E56DBC">
        <w:rPr>
          <w:rFonts w:ascii="Times New Roman" w:hAnsi="Times New Roman"/>
        </w:rPr>
        <w:t xml:space="preserve">It is noted that the latency involved with paging transmission has direct bearing to the call connection latency. This becomes </w:t>
      </w:r>
      <w:r w:rsidRPr="00E56DBC">
        <w:rPr>
          <w:rFonts w:ascii="Times New Roman" w:hAnsi="Times New Roman"/>
        </w:rPr>
        <w:t xml:space="preserve">especially an important issue for the standalone system where PCell is also on the unlicensed spectrum. If </w:t>
      </w:r>
      <w:proofErr w:type="spellStart"/>
      <w:r w:rsidRPr="00E56DBC">
        <w:rPr>
          <w:rFonts w:ascii="Times New Roman" w:hAnsi="Times New Roman"/>
        </w:rPr>
        <w:t>gNB</w:t>
      </w:r>
      <w:proofErr w:type="spellEnd"/>
      <w:r w:rsidRPr="00E56DBC">
        <w:rPr>
          <w:rFonts w:ascii="Times New Roman" w:hAnsi="Times New Roman"/>
        </w:rPr>
        <w:t xml:space="preserve"> could not transmit paging due to LBT, the paging transmission would have to be delayed to the next available occasion. Given the significance of paging transmission, it is important to design the paging mechanism reliable for NR-unlicensed system. </w:t>
      </w:r>
    </w:p>
    <w:p w14:paraId="0D0D879A" w14:textId="699E7141" w:rsidR="00E56DBC" w:rsidRPr="009434B3" w:rsidRDefault="00D60854" w:rsidP="009434B3">
      <w:pPr>
        <w:rPr>
          <w:rFonts w:ascii="Times New Roman" w:hAnsi="Times New Roman"/>
        </w:rPr>
      </w:pPr>
      <w:r>
        <w:rPr>
          <w:rFonts w:ascii="Times New Roman" w:hAnsi="Times New Roman"/>
        </w:rPr>
        <w:t xml:space="preserve">In NR, UE monitors </w:t>
      </w:r>
      <w:r w:rsidR="0015194A">
        <w:rPr>
          <w:rFonts w:ascii="Times New Roman" w:hAnsi="Times New Roman"/>
        </w:rPr>
        <w:t xml:space="preserve">one paging occasion (PO) per DRX cycle and a PO is a set of PDCCH monitoring occasions in which the paging is repeated </w:t>
      </w:r>
      <w:r w:rsidR="00E957AD">
        <w:rPr>
          <w:rFonts w:ascii="Times New Roman" w:hAnsi="Times New Roman"/>
        </w:rPr>
        <w:t>in all beams of the sweeping pattern. Thus, one straightforward way to increase the paging opportunity is to reduce the DRX cycle duration, which in turn will reduce the benefit of power saving as the UE has to wake up and moni</w:t>
      </w:r>
      <w:r w:rsidR="00E4117B">
        <w:rPr>
          <w:rFonts w:ascii="Times New Roman" w:hAnsi="Times New Roman"/>
        </w:rPr>
        <w:t>tor for PDCCH more often. Alternatively, it can be considered that additional POs are configured per DRX cycle and the POs are back-to-back. Therefore, a UE’s wake</w:t>
      </w:r>
      <w:r w:rsidR="000F6050">
        <w:rPr>
          <w:rFonts w:ascii="Times New Roman" w:hAnsi="Times New Roman"/>
        </w:rPr>
        <w:t>-</w:t>
      </w:r>
      <w:r w:rsidR="00E4117B">
        <w:rPr>
          <w:rFonts w:ascii="Times New Roman" w:hAnsi="Times New Roman"/>
        </w:rPr>
        <w:t xml:space="preserve">up frequency itself is not increased but </w:t>
      </w:r>
      <w:r w:rsidR="000F6050">
        <w:rPr>
          <w:rFonts w:ascii="Times New Roman" w:hAnsi="Times New Roman"/>
        </w:rPr>
        <w:t xml:space="preserve">the wake-up duration is increased as multiple POs are configured back-to-back. With these multiple POs, the </w:t>
      </w:r>
      <w:proofErr w:type="spellStart"/>
      <w:r w:rsidR="000F6050">
        <w:rPr>
          <w:rFonts w:ascii="Times New Roman" w:hAnsi="Times New Roman"/>
        </w:rPr>
        <w:t>gNB</w:t>
      </w:r>
      <w:proofErr w:type="spellEnd"/>
      <w:r w:rsidR="000F6050">
        <w:rPr>
          <w:rFonts w:ascii="Times New Roman" w:hAnsi="Times New Roman"/>
        </w:rPr>
        <w:t xml:space="preserve"> can perform LBT and</w:t>
      </w:r>
      <w:r w:rsidR="009434B3">
        <w:rPr>
          <w:rFonts w:ascii="Times New Roman" w:hAnsi="Times New Roman"/>
        </w:rPr>
        <w:t xml:space="preserve"> transmit paging at a later PO</w:t>
      </w:r>
      <w:r w:rsidR="000F6050">
        <w:rPr>
          <w:rFonts w:ascii="Times New Roman" w:hAnsi="Times New Roman"/>
        </w:rPr>
        <w:t>, if</w:t>
      </w:r>
      <w:r w:rsidR="009434B3">
        <w:rPr>
          <w:rFonts w:ascii="Times New Roman" w:hAnsi="Times New Roman"/>
        </w:rPr>
        <w:t xml:space="preserve"> the LBT fails for the earlier PO(s). </w:t>
      </w:r>
    </w:p>
    <w:p w14:paraId="46991C60" w14:textId="77777777" w:rsidR="000C0239" w:rsidRPr="000C0239" w:rsidRDefault="00B21CB5" w:rsidP="00E56DBC">
      <w:pPr>
        <w:spacing w:before="240" w:after="240"/>
        <w:rPr>
          <w:rFonts w:ascii="Times New Roman" w:hAnsi="Times New Roman"/>
          <w:b/>
          <w:szCs w:val="20"/>
          <w:u w:val="single"/>
          <w:lang w:val="en-US"/>
        </w:rPr>
      </w:pPr>
      <w:r w:rsidRPr="000C0239">
        <w:rPr>
          <w:rFonts w:ascii="Times New Roman" w:hAnsi="Times New Roman"/>
          <w:b/>
          <w:szCs w:val="20"/>
          <w:u w:val="single"/>
          <w:lang w:val="en-US"/>
        </w:rPr>
        <w:t>Proposal 5</w:t>
      </w:r>
    </w:p>
    <w:p w14:paraId="66A139FB" w14:textId="5F17920A" w:rsidR="00E56DBC" w:rsidRPr="00E56DBC" w:rsidRDefault="009434B3" w:rsidP="00E56DBC">
      <w:pPr>
        <w:spacing w:before="240" w:after="240"/>
        <w:rPr>
          <w:rFonts w:ascii="Times New Roman" w:hAnsi="Times New Roman"/>
          <w:szCs w:val="20"/>
          <w:lang w:val="en-US"/>
        </w:rPr>
      </w:pPr>
      <w:r>
        <w:rPr>
          <w:rFonts w:ascii="Times New Roman" w:hAnsi="Times New Roman"/>
          <w:b/>
          <w:szCs w:val="20"/>
          <w:lang w:val="en-US"/>
        </w:rPr>
        <w:t xml:space="preserve">Multiple back-to-back paging occasions can be configured </w:t>
      </w:r>
      <w:r w:rsidR="004A6033">
        <w:rPr>
          <w:rFonts w:ascii="Times New Roman" w:hAnsi="Times New Roman"/>
          <w:b/>
          <w:szCs w:val="20"/>
          <w:lang w:val="en-US"/>
        </w:rPr>
        <w:t xml:space="preserve">per DRX for unlicensed </w:t>
      </w:r>
      <w:proofErr w:type="spellStart"/>
      <w:r w:rsidR="004A6033">
        <w:rPr>
          <w:rFonts w:ascii="Times New Roman" w:hAnsi="Times New Roman"/>
          <w:b/>
          <w:szCs w:val="20"/>
          <w:lang w:val="en-US"/>
        </w:rPr>
        <w:t>Pcell</w:t>
      </w:r>
      <w:proofErr w:type="spellEnd"/>
      <w:r w:rsidR="004A6033">
        <w:rPr>
          <w:rFonts w:ascii="Times New Roman" w:hAnsi="Times New Roman"/>
          <w:b/>
          <w:szCs w:val="20"/>
          <w:lang w:val="en-US"/>
        </w:rPr>
        <w:t>.</w:t>
      </w:r>
    </w:p>
    <w:p w14:paraId="499EDE34" w14:textId="77777777" w:rsidR="000176A4" w:rsidRPr="00E56DBC" w:rsidRDefault="000D3BDE" w:rsidP="009D2528">
      <w:pPr>
        <w:pStyle w:val="Heading1"/>
        <w:keepNext w:val="0"/>
        <w:widowControl w:val="0"/>
        <w:spacing w:before="480" w:after="120"/>
        <w:ind w:left="518"/>
        <w:rPr>
          <w:rFonts w:ascii="Times New Roman" w:hAnsi="Times New Roman" w:cs="Times New Roman"/>
          <w:sz w:val="28"/>
          <w:lang w:val="en-US"/>
        </w:rPr>
      </w:pPr>
      <w:r w:rsidRPr="00E56DBC">
        <w:rPr>
          <w:rFonts w:ascii="Times New Roman" w:hAnsi="Times New Roman" w:cs="Times New Roman"/>
          <w:sz w:val="28"/>
          <w:lang w:val="en-US"/>
        </w:rPr>
        <w:lastRenderedPageBreak/>
        <w:t>Conclusion</w:t>
      </w:r>
    </w:p>
    <w:p w14:paraId="1894430E" w14:textId="4EB1CDA4" w:rsidR="00ED5336" w:rsidRDefault="00ED5336" w:rsidP="009D2528">
      <w:pPr>
        <w:overflowPunct w:val="0"/>
        <w:autoSpaceDE w:val="0"/>
        <w:autoSpaceDN w:val="0"/>
        <w:adjustRightInd w:val="0"/>
        <w:spacing w:after="0"/>
        <w:rPr>
          <w:rFonts w:ascii="Times New Roman" w:hAnsi="Times New Roman"/>
          <w:bCs/>
          <w:lang w:val="en-US"/>
        </w:rPr>
      </w:pPr>
      <w:r w:rsidRPr="00E56DBC">
        <w:rPr>
          <w:rFonts w:ascii="Times New Roman" w:hAnsi="Times New Roman"/>
        </w:rPr>
        <w:t xml:space="preserve">In this contribution, </w:t>
      </w:r>
      <w:r w:rsidRPr="00E56DBC">
        <w:rPr>
          <w:rFonts w:ascii="Times New Roman" w:hAnsi="Times New Roman"/>
          <w:bCs/>
          <w:lang w:val="en-US"/>
        </w:rPr>
        <w:t xml:space="preserve">potential enhancements to NR initial access and mobility to support unlicensed operation are discussed. To be more specific, possible enhancements to the 4-step random access procedure are discussed including configuring multiple PRACH resources in the frequency domain, UE power ramping behavior when preamble is not transmitted due to the LBT failure, and the RAR monitoring window extension. </w:t>
      </w:r>
      <w:r w:rsidR="007A72E4">
        <w:rPr>
          <w:rFonts w:ascii="Times New Roman" w:hAnsi="Times New Roman"/>
          <w:bCs/>
          <w:lang w:val="en-US"/>
        </w:rPr>
        <w:t xml:space="preserve">Considerations for 2-step contention based random access procedure are explained, including the contents of messages in two steps and possible enhancements that can be applied to reduce the LBT impact. </w:t>
      </w:r>
      <w:r w:rsidR="00E56DBC" w:rsidRPr="00E56DBC">
        <w:rPr>
          <w:rFonts w:ascii="Times New Roman" w:hAnsi="Times New Roman"/>
          <w:bCs/>
          <w:lang w:val="en-US"/>
        </w:rPr>
        <w:t xml:space="preserve">Lastly, paging monitoring window concept </w:t>
      </w:r>
      <w:r w:rsidR="007A72E4">
        <w:rPr>
          <w:rFonts w:ascii="Times New Roman" w:hAnsi="Times New Roman"/>
          <w:bCs/>
          <w:lang w:val="en-US"/>
        </w:rPr>
        <w:t>is</w:t>
      </w:r>
      <w:r w:rsidR="00E56DBC" w:rsidRPr="00E56DBC">
        <w:rPr>
          <w:rFonts w:ascii="Times New Roman" w:hAnsi="Times New Roman"/>
          <w:bCs/>
          <w:lang w:val="en-US"/>
        </w:rPr>
        <w:t xml:space="preserve"> discussed as a potential solution to the paging occasion blocking issue due to LBT</w:t>
      </w:r>
      <w:r w:rsidR="00A4606C">
        <w:rPr>
          <w:rFonts w:ascii="Times New Roman" w:hAnsi="Times New Roman"/>
          <w:bCs/>
          <w:lang w:val="en-US"/>
        </w:rPr>
        <w:t xml:space="preserve">. </w:t>
      </w:r>
      <w:r w:rsidRPr="00E56DBC">
        <w:rPr>
          <w:rFonts w:ascii="Times New Roman" w:hAnsi="Times New Roman"/>
          <w:bCs/>
          <w:lang w:val="en-US"/>
        </w:rPr>
        <w:t>To this end, the following proposals are driven:</w:t>
      </w:r>
    </w:p>
    <w:p w14:paraId="73AAA2DA" w14:textId="77777777" w:rsidR="00D44FE7" w:rsidRPr="00E56DBC" w:rsidRDefault="00D44FE7" w:rsidP="009D2528">
      <w:pPr>
        <w:overflowPunct w:val="0"/>
        <w:autoSpaceDE w:val="0"/>
        <w:autoSpaceDN w:val="0"/>
        <w:adjustRightInd w:val="0"/>
        <w:spacing w:after="0"/>
        <w:rPr>
          <w:rFonts w:ascii="Times New Roman" w:hAnsi="Times New Roman"/>
        </w:rPr>
      </w:pPr>
    </w:p>
    <w:p w14:paraId="52C61162" w14:textId="77777777" w:rsidR="009906B1" w:rsidRDefault="000C0239" w:rsidP="00ED5336">
      <w:pPr>
        <w:spacing w:before="120"/>
        <w:rPr>
          <w:rFonts w:ascii="Times New Roman" w:hAnsi="Times New Roman"/>
          <w:b/>
          <w:szCs w:val="20"/>
          <w:u w:val="single"/>
          <w:lang w:val="en-US"/>
        </w:rPr>
      </w:pPr>
      <w:r w:rsidRPr="000C0239">
        <w:rPr>
          <w:rFonts w:ascii="Times New Roman" w:hAnsi="Times New Roman"/>
          <w:b/>
          <w:szCs w:val="20"/>
          <w:u w:val="single"/>
          <w:lang w:val="en-US"/>
        </w:rPr>
        <w:t>Proposal 1</w:t>
      </w:r>
    </w:p>
    <w:p w14:paraId="2EA899DF" w14:textId="77777777" w:rsidR="001A6771" w:rsidRDefault="00ED5336" w:rsidP="001A6771">
      <w:pPr>
        <w:spacing w:before="120"/>
        <w:rPr>
          <w:rFonts w:ascii="Times New Roman" w:hAnsi="Times New Roman"/>
          <w:b/>
          <w:szCs w:val="20"/>
          <w:lang w:val="en-US"/>
        </w:rPr>
      </w:pPr>
      <w:r w:rsidRPr="00E56DBC">
        <w:rPr>
          <w:rFonts w:ascii="Times New Roman" w:hAnsi="Times New Roman"/>
          <w:b/>
          <w:szCs w:val="20"/>
          <w:lang w:val="en-US"/>
        </w:rPr>
        <w:t>NR-unlicensed supports multiple PRACH resource configuration</w:t>
      </w:r>
      <w:r w:rsidR="00927785">
        <w:rPr>
          <w:rFonts w:ascii="Times New Roman" w:hAnsi="Times New Roman"/>
          <w:b/>
          <w:szCs w:val="20"/>
          <w:lang w:val="en-US"/>
        </w:rPr>
        <w:t>s</w:t>
      </w:r>
      <w:r w:rsidRPr="00E56DBC">
        <w:rPr>
          <w:rFonts w:ascii="Times New Roman" w:hAnsi="Times New Roman"/>
          <w:b/>
          <w:szCs w:val="20"/>
          <w:lang w:val="en-US"/>
        </w:rPr>
        <w:t xml:space="preserve"> in the frequency domain. </w:t>
      </w:r>
    </w:p>
    <w:p w14:paraId="58CDF553" w14:textId="0BAEB4BE" w:rsidR="006321F0" w:rsidRPr="001A6771" w:rsidRDefault="006321F0" w:rsidP="001A6771">
      <w:pPr>
        <w:pStyle w:val="ListParagraph"/>
        <w:numPr>
          <w:ilvl w:val="0"/>
          <w:numId w:val="27"/>
        </w:numPr>
        <w:spacing w:after="120" w:line="240" w:lineRule="auto"/>
        <w:contextualSpacing w:val="0"/>
        <w:rPr>
          <w:b/>
        </w:rPr>
      </w:pPr>
      <w:r w:rsidRPr="001A6771">
        <w:rPr>
          <w:b/>
        </w:rPr>
        <w:t xml:space="preserve">If multiple PRACH resources pass LBT, UE chooses the PRACH resource closest to the lower band edge of </w:t>
      </w:r>
      <w:r w:rsidR="009E33F2">
        <w:rPr>
          <w:b/>
        </w:rPr>
        <w:t xml:space="preserve">the </w:t>
      </w:r>
      <w:r w:rsidRPr="001A6771">
        <w:rPr>
          <w:b/>
        </w:rPr>
        <w:t>initial UL BWP to transmit the preamble.</w:t>
      </w:r>
    </w:p>
    <w:p w14:paraId="308369A7" w14:textId="77777777" w:rsidR="000C0239" w:rsidRPr="000C0239" w:rsidRDefault="000C0239" w:rsidP="00ED5336">
      <w:pPr>
        <w:spacing w:before="120"/>
        <w:rPr>
          <w:rFonts w:ascii="Times New Roman" w:hAnsi="Times New Roman"/>
          <w:b/>
          <w:szCs w:val="20"/>
          <w:u w:val="single"/>
          <w:lang w:val="en-US"/>
        </w:rPr>
      </w:pPr>
      <w:r w:rsidRPr="000C0239">
        <w:rPr>
          <w:rFonts w:ascii="Times New Roman" w:hAnsi="Times New Roman"/>
          <w:b/>
          <w:szCs w:val="20"/>
          <w:u w:val="single"/>
          <w:lang w:val="en-US"/>
        </w:rPr>
        <w:t>Proposal 2</w:t>
      </w:r>
    </w:p>
    <w:p w14:paraId="7C37EB33" w14:textId="3C78EE0E" w:rsidR="00ED5336" w:rsidRDefault="00ED5336" w:rsidP="009906B1">
      <w:pPr>
        <w:spacing w:before="120"/>
        <w:rPr>
          <w:rFonts w:ascii="Times New Roman" w:hAnsi="Times New Roman"/>
          <w:b/>
          <w:szCs w:val="20"/>
          <w:lang w:val="en-US"/>
        </w:rPr>
      </w:pPr>
      <w:r w:rsidRPr="00E56DBC">
        <w:rPr>
          <w:rFonts w:ascii="Times New Roman" w:hAnsi="Times New Roman"/>
          <w:b/>
          <w:szCs w:val="20"/>
          <w:lang w:val="en-US"/>
        </w:rPr>
        <w:t xml:space="preserve">A UE does not perform power ramping when preamble transmission is not executed due to the LBT failure. </w:t>
      </w:r>
    </w:p>
    <w:p w14:paraId="481ED9AD" w14:textId="16AD8D94" w:rsidR="009906B1" w:rsidRDefault="009906B1" w:rsidP="009906B1">
      <w:pPr>
        <w:pStyle w:val="ListParagraph"/>
        <w:spacing w:before="120" w:after="120" w:line="240" w:lineRule="auto"/>
        <w:ind w:left="0"/>
        <w:contextualSpacing w:val="0"/>
        <w:rPr>
          <w:b/>
          <w:szCs w:val="20"/>
          <w:u w:val="single"/>
          <w:lang w:val="en-US"/>
        </w:rPr>
      </w:pPr>
      <w:r>
        <w:rPr>
          <w:b/>
          <w:szCs w:val="20"/>
          <w:u w:val="single"/>
          <w:lang w:val="en-US"/>
        </w:rPr>
        <w:t>Proposal 3</w:t>
      </w:r>
    </w:p>
    <w:p w14:paraId="6EC544BE" w14:textId="16AD8D94" w:rsidR="007033FC" w:rsidRPr="009906B1" w:rsidRDefault="00ED5336" w:rsidP="009906B1">
      <w:pPr>
        <w:pStyle w:val="ListParagraph"/>
        <w:spacing w:before="120" w:after="120" w:line="240" w:lineRule="auto"/>
        <w:ind w:left="0"/>
        <w:contextualSpacing w:val="0"/>
        <w:rPr>
          <w:b/>
          <w:szCs w:val="20"/>
          <w:u w:val="single"/>
          <w:lang w:val="en-US"/>
        </w:rPr>
      </w:pPr>
      <w:r w:rsidRPr="00E56DBC">
        <w:rPr>
          <w:b/>
          <w:szCs w:val="20"/>
          <w:lang w:val="en-US"/>
        </w:rPr>
        <w:t>The maximum configurable RAR window is extended for NR-unlicensed.</w:t>
      </w:r>
    </w:p>
    <w:p w14:paraId="62918D13" w14:textId="109BBF2A" w:rsidR="009906B1" w:rsidRDefault="000C0239" w:rsidP="009906B1">
      <w:pPr>
        <w:pStyle w:val="ListParagraph"/>
        <w:spacing w:before="120" w:after="120" w:line="240" w:lineRule="auto"/>
        <w:ind w:left="0"/>
        <w:contextualSpacing w:val="0"/>
        <w:rPr>
          <w:b/>
          <w:szCs w:val="20"/>
          <w:lang w:val="en-US"/>
        </w:rPr>
      </w:pPr>
      <w:r w:rsidRPr="000C0239">
        <w:rPr>
          <w:b/>
          <w:szCs w:val="20"/>
          <w:u w:val="single"/>
          <w:lang w:val="en-US"/>
        </w:rPr>
        <w:t>Proposal 4</w:t>
      </w:r>
    </w:p>
    <w:p w14:paraId="50005061" w14:textId="77777777" w:rsidR="00D44FE7" w:rsidRDefault="00D44FE7" w:rsidP="00D44FE7">
      <w:pPr>
        <w:pStyle w:val="ListParagraph"/>
        <w:ind w:left="0"/>
        <w:rPr>
          <w:b/>
          <w:szCs w:val="20"/>
          <w:lang w:val="en-US"/>
        </w:rPr>
      </w:pPr>
      <w:r>
        <w:rPr>
          <w:b/>
          <w:szCs w:val="20"/>
          <w:lang w:val="en-US"/>
        </w:rPr>
        <w:t xml:space="preserve">2-step random access procedure is beneficial for reducing LBT overhead in NR-unlicensed. </w:t>
      </w:r>
    </w:p>
    <w:p w14:paraId="6AAD77C7" w14:textId="77777777" w:rsidR="00D01985" w:rsidRPr="00D01985" w:rsidRDefault="00D44FE7" w:rsidP="001A6771">
      <w:pPr>
        <w:pStyle w:val="ListParagraph"/>
        <w:numPr>
          <w:ilvl w:val="0"/>
          <w:numId w:val="27"/>
        </w:numPr>
        <w:spacing w:before="240" w:after="120" w:line="240" w:lineRule="auto"/>
        <w:contextualSpacing w:val="0"/>
      </w:pPr>
      <w:r>
        <w:rPr>
          <w:b/>
          <w:szCs w:val="20"/>
          <w:lang w:val="en-US"/>
        </w:rPr>
        <w:t>Similar to 4-step random access procedure, there are scopes for enhancements of message transmission schemes in 2-step RACH to reduce the impact of LBT.</w:t>
      </w:r>
    </w:p>
    <w:p w14:paraId="07738FB1" w14:textId="77777777" w:rsidR="00EA5E2A" w:rsidRPr="00EA5E2A" w:rsidRDefault="00EA5E2A" w:rsidP="00EA5E2A">
      <w:pPr>
        <w:spacing w:before="240" w:after="240"/>
        <w:rPr>
          <w:b/>
          <w:szCs w:val="20"/>
          <w:u w:val="single"/>
          <w:lang w:val="en-US"/>
        </w:rPr>
      </w:pPr>
      <w:r w:rsidRPr="00EA5E2A">
        <w:rPr>
          <w:b/>
          <w:szCs w:val="20"/>
          <w:u w:val="single"/>
          <w:lang w:val="en-US"/>
        </w:rPr>
        <w:t>Proposal 5</w:t>
      </w:r>
    </w:p>
    <w:p w14:paraId="775C2774" w14:textId="77777777" w:rsidR="00EA5E2A" w:rsidRPr="00EA5E2A" w:rsidRDefault="00EA5E2A" w:rsidP="00EA5E2A">
      <w:pPr>
        <w:spacing w:before="240" w:after="240"/>
        <w:rPr>
          <w:szCs w:val="20"/>
          <w:lang w:val="en-US"/>
        </w:rPr>
      </w:pPr>
      <w:bookmarkStart w:id="1" w:name="_GoBack"/>
      <w:bookmarkEnd w:id="1"/>
      <w:r w:rsidRPr="00EA5E2A">
        <w:rPr>
          <w:b/>
          <w:szCs w:val="20"/>
          <w:lang w:val="en-US"/>
        </w:rPr>
        <w:t xml:space="preserve">Multiple back-to-back paging occasions can be configured per DRX for unlicensed </w:t>
      </w:r>
      <w:proofErr w:type="spellStart"/>
      <w:r w:rsidRPr="00EA5E2A">
        <w:rPr>
          <w:b/>
          <w:szCs w:val="20"/>
          <w:lang w:val="en-US"/>
        </w:rPr>
        <w:t>Pcell</w:t>
      </w:r>
      <w:proofErr w:type="spellEnd"/>
      <w:r w:rsidRPr="00EA5E2A">
        <w:rPr>
          <w:b/>
          <w:szCs w:val="20"/>
          <w:lang w:val="en-US"/>
        </w:rPr>
        <w:t>.</w:t>
      </w:r>
    </w:p>
    <w:p w14:paraId="568D0875" w14:textId="50B50326" w:rsidR="00427643" w:rsidRPr="00E56DBC" w:rsidRDefault="00427643" w:rsidP="007016AD">
      <w:pPr>
        <w:pStyle w:val="Heading1"/>
        <w:keepNext w:val="0"/>
        <w:widowControl w:val="0"/>
        <w:numPr>
          <w:ilvl w:val="0"/>
          <w:numId w:val="0"/>
        </w:numPr>
        <w:spacing w:before="480" w:after="240"/>
        <w:ind w:left="518" w:hanging="432"/>
        <w:rPr>
          <w:rFonts w:ascii="Times New Roman" w:hAnsi="Times New Roman" w:cs="Times New Roman"/>
          <w:sz w:val="28"/>
          <w:lang w:val="en-US"/>
        </w:rPr>
      </w:pPr>
      <w:r w:rsidRPr="00E56DBC">
        <w:rPr>
          <w:rFonts w:ascii="Times New Roman" w:hAnsi="Times New Roman" w:cs="Times New Roman"/>
          <w:sz w:val="28"/>
          <w:lang w:val="en-US"/>
        </w:rPr>
        <w:t>Reference</w:t>
      </w:r>
    </w:p>
    <w:p w14:paraId="2718EA6E" w14:textId="7963F8A3" w:rsidR="0050700A" w:rsidRPr="00E56DBC" w:rsidRDefault="00A9019F" w:rsidP="00DD18D6">
      <w:pPr>
        <w:pStyle w:val="BodyText"/>
        <w:numPr>
          <w:ilvl w:val="0"/>
          <w:numId w:val="7"/>
        </w:numPr>
        <w:overflowPunct w:val="0"/>
        <w:textAlignment w:val="baseline"/>
        <w:rPr>
          <w:rFonts w:ascii="Times New Roman" w:hAnsi="Times New Roman"/>
          <w:lang w:eastAsia="zh-CN"/>
        </w:rPr>
      </w:pPr>
      <w:r w:rsidRPr="00E56DBC">
        <w:rPr>
          <w:rFonts w:ascii="Times New Roman" w:hAnsi="Times New Roman"/>
          <w:lang w:eastAsia="zh-CN"/>
        </w:rPr>
        <w:t>RAN1 Chairman’s Notes, 3GPP TSG RAN WG1 Meeting #93, May 2018.</w:t>
      </w:r>
    </w:p>
    <w:sectPr w:rsidR="0050700A" w:rsidRPr="00E56DBC" w:rsidSect="0012020F">
      <w:footerReference w:type="default" r:id="rId13"/>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D9A8DC" w14:textId="77777777" w:rsidR="000A4863" w:rsidRDefault="000A4863"/>
  </w:endnote>
  <w:endnote w:type="continuationSeparator" w:id="0">
    <w:p w14:paraId="3AC20B06" w14:textId="77777777" w:rsidR="000A4863" w:rsidRDefault="000A48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9A3B25" w:rsidRDefault="009A3B25">
    <w:pPr>
      <w:pStyle w:val="Footer"/>
    </w:pPr>
  </w:p>
  <w:p w14:paraId="43FA2102" w14:textId="77777777" w:rsidR="009A3B25" w:rsidRDefault="009A3B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B8DA12" w14:textId="77777777" w:rsidR="000A4863" w:rsidRDefault="000A4863"/>
  </w:footnote>
  <w:footnote w:type="continuationSeparator" w:id="0">
    <w:p w14:paraId="50790297" w14:textId="77777777" w:rsidR="000A4863" w:rsidRDefault="000A486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6C2956"/>
    <w:multiLevelType w:val="hybridMultilevel"/>
    <w:tmpl w:val="277668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2CE"/>
    <w:multiLevelType w:val="hybridMultilevel"/>
    <w:tmpl w:val="45A2DB64"/>
    <w:lvl w:ilvl="0" w:tplc="D910D97A">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E490E10"/>
    <w:multiLevelType w:val="hybridMultilevel"/>
    <w:tmpl w:val="76343146"/>
    <w:lvl w:ilvl="0" w:tplc="9708900A">
      <w:start w:val="1"/>
      <w:numFmt w:val="decimal"/>
      <w:lvlText w:val="Step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142BDE"/>
    <w:multiLevelType w:val="hybridMultilevel"/>
    <w:tmpl w:val="F4DE8AB2"/>
    <w:lvl w:ilvl="0" w:tplc="D910D97A">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4B5632"/>
    <w:multiLevelType w:val="hybridMultilevel"/>
    <w:tmpl w:val="E2D23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9D33492"/>
    <w:multiLevelType w:val="hybridMultilevel"/>
    <w:tmpl w:val="8BAE0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4D733C"/>
    <w:multiLevelType w:val="hybridMultilevel"/>
    <w:tmpl w:val="4704B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C0F1D88"/>
    <w:multiLevelType w:val="hybridMultilevel"/>
    <w:tmpl w:val="1D049C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7678CD"/>
    <w:multiLevelType w:val="hybridMultilevel"/>
    <w:tmpl w:val="7540A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981A04"/>
    <w:multiLevelType w:val="hybridMultilevel"/>
    <w:tmpl w:val="71240030"/>
    <w:lvl w:ilvl="0" w:tplc="D910D97A">
      <w:start w:val="1"/>
      <w:numFmt w:val="bullet"/>
      <w:lvlText w:val="‒"/>
      <w:lvlJc w:val="left"/>
      <w:pPr>
        <w:ind w:left="1440" w:hanging="360"/>
      </w:pPr>
      <w:rPr>
        <w:rFonts w:ascii="Verdana" w:hAnsi="Verdana"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A3F79ED"/>
    <w:multiLevelType w:val="hybridMultilevel"/>
    <w:tmpl w:val="DD5A83AE"/>
    <w:lvl w:ilvl="0" w:tplc="D910D97A">
      <w:start w:val="1"/>
      <w:numFmt w:val="bullet"/>
      <w:lvlText w:val="‒"/>
      <w:lvlJc w:val="left"/>
      <w:pPr>
        <w:ind w:left="360" w:hanging="360"/>
      </w:pPr>
      <w:rPr>
        <w:rFonts w:ascii="Verdana" w:hAnsi="Verdan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B441B1C"/>
    <w:multiLevelType w:val="hybridMultilevel"/>
    <w:tmpl w:val="2D86B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EC0FCB"/>
    <w:multiLevelType w:val="hybridMultilevel"/>
    <w:tmpl w:val="442E1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2950580"/>
    <w:multiLevelType w:val="hybridMultilevel"/>
    <w:tmpl w:val="48369F2C"/>
    <w:lvl w:ilvl="0" w:tplc="D910D97A">
      <w:start w:val="1"/>
      <w:numFmt w:val="bullet"/>
      <w:lvlText w:val="‒"/>
      <w:lvlJc w:val="left"/>
      <w:pPr>
        <w:ind w:left="360" w:hanging="360"/>
      </w:pPr>
      <w:rPr>
        <w:rFonts w:ascii="Verdana" w:hAnsi="Verdan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115F5C"/>
    <w:multiLevelType w:val="hybridMultilevel"/>
    <w:tmpl w:val="B82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47FDC"/>
    <w:multiLevelType w:val="hybridMultilevel"/>
    <w:tmpl w:val="D60E8660"/>
    <w:lvl w:ilvl="0" w:tplc="9708900A">
      <w:start w:val="1"/>
      <w:numFmt w:val="decimal"/>
      <w:lvlText w:val="Step %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6" w15:restartNumberingAfterBreak="0">
    <w:nsid w:val="7DD17D41"/>
    <w:multiLevelType w:val="hybridMultilevel"/>
    <w:tmpl w:val="D5F014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E6C4BA4"/>
    <w:multiLevelType w:val="hybridMultilevel"/>
    <w:tmpl w:val="16BA4F3E"/>
    <w:lvl w:ilvl="0" w:tplc="AA4EF41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2"/>
  </w:num>
  <w:num w:numId="2">
    <w:abstractNumId w:val="21"/>
  </w:num>
  <w:num w:numId="3">
    <w:abstractNumId w:val="3"/>
  </w:num>
  <w:num w:numId="4">
    <w:abstractNumId w:val="0"/>
  </w:num>
  <w:num w:numId="5">
    <w:abstractNumId w:val="16"/>
  </w:num>
  <w:num w:numId="6">
    <w:abstractNumId w:val="4"/>
  </w:num>
  <w:num w:numId="7">
    <w:abstractNumId w:val="27"/>
  </w:num>
  <w:num w:numId="8">
    <w:abstractNumId w:val="9"/>
  </w:num>
  <w:num w:numId="9">
    <w:abstractNumId w:val="17"/>
  </w:num>
  <w:num w:numId="10">
    <w:abstractNumId w:val="15"/>
  </w:num>
  <w:num w:numId="11">
    <w:abstractNumId w:val="24"/>
  </w:num>
  <w:num w:numId="12">
    <w:abstractNumId w:val="1"/>
  </w:num>
  <w:num w:numId="13">
    <w:abstractNumId w:val="26"/>
  </w:num>
  <w:num w:numId="14">
    <w:abstractNumId w:val="11"/>
  </w:num>
  <w:num w:numId="15">
    <w:abstractNumId w:val="13"/>
  </w:num>
  <w:num w:numId="16">
    <w:abstractNumId w:val="10"/>
  </w:num>
  <w:num w:numId="17">
    <w:abstractNumId w:val="19"/>
  </w:num>
  <w:num w:numId="18">
    <w:abstractNumId w:val="22"/>
  </w:num>
  <w:num w:numId="19">
    <w:abstractNumId w:val="20"/>
  </w:num>
  <w:num w:numId="20">
    <w:abstractNumId w:val="8"/>
  </w:num>
  <w:num w:numId="21">
    <w:abstractNumId w:val="7"/>
  </w:num>
  <w:num w:numId="22">
    <w:abstractNumId w:val="2"/>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6"/>
  </w:num>
  <w:num w:numId="26">
    <w:abstractNumId w:val="25"/>
  </w:num>
  <w:num w:numId="27">
    <w:abstractNumId w:val="18"/>
  </w:num>
  <w:num w:numId="28">
    <w:abstractNumId w:val="5"/>
  </w:num>
  <w:num w:numId="29">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BB5"/>
    <w:rsid w:val="000031F3"/>
    <w:rsid w:val="0000368F"/>
    <w:rsid w:val="000041DF"/>
    <w:rsid w:val="000044A1"/>
    <w:rsid w:val="000047B3"/>
    <w:rsid w:val="00004E6C"/>
    <w:rsid w:val="0000505D"/>
    <w:rsid w:val="00006B72"/>
    <w:rsid w:val="00007449"/>
    <w:rsid w:val="000078D4"/>
    <w:rsid w:val="000079E9"/>
    <w:rsid w:val="00007F5E"/>
    <w:rsid w:val="00010410"/>
    <w:rsid w:val="00010F11"/>
    <w:rsid w:val="000112B2"/>
    <w:rsid w:val="000114F7"/>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1B8"/>
    <w:rsid w:val="000245E2"/>
    <w:rsid w:val="000246F2"/>
    <w:rsid w:val="0002503C"/>
    <w:rsid w:val="00025B9D"/>
    <w:rsid w:val="00026C21"/>
    <w:rsid w:val="000270F8"/>
    <w:rsid w:val="000271E0"/>
    <w:rsid w:val="000279BC"/>
    <w:rsid w:val="0003027C"/>
    <w:rsid w:val="000302E5"/>
    <w:rsid w:val="00030AFD"/>
    <w:rsid w:val="0003129F"/>
    <w:rsid w:val="00031429"/>
    <w:rsid w:val="000315E9"/>
    <w:rsid w:val="00031A99"/>
    <w:rsid w:val="00032B0D"/>
    <w:rsid w:val="0003358F"/>
    <w:rsid w:val="00034B93"/>
    <w:rsid w:val="00034E30"/>
    <w:rsid w:val="00035B4C"/>
    <w:rsid w:val="00036002"/>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46D0"/>
    <w:rsid w:val="000456A5"/>
    <w:rsid w:val="000467F9"/>
    <w:rsid w:val="00046862"/>
    <w:rsid w:val="00047971"/>
    <w:rsid w:val="00047E19"/>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45D"/>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2ED7"/>
    <w:rsid w:val="000733DD"/>
    <w:rsid w:val="000734DA"/>
    <w:rsid w:val="00073A8C"/>
    <w:rsid w:val="00073D66"/>
    <w:rsid w:val="00073E4A"/>
    <w:rsid w:val="00073EFE"/>
    <w:rsid w:val="00074A52"/>
    <w:rsid w:val="00074A5A"/>
    <w:rsid w:val="00074C45"/>
    <w:rsid w:val="0007507E"/>
    <w:rsid w:val="000751D3"/>
    <w:rsid w:val="00075227"/>
    <w:rsid w:val="0007579A"/>
    <w:rsid w:val="00076FA3"/>
    <w:rsid w:val="00077176"/>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460"/>
    <w:rsid w:val="0008390A"/>
    <w:rsid w:val="00083C43"/>
    <w:rsid w:val="000844F6"/>
    <w:rsid w:val="0008472D"/>
    <w:rsid w:val="000849A3"/>
    <w:rsid w:val="00085ECD"/>
    <w:rsid w:val="00085F49"/>
    <w:rsid w:val="00086C7B"/>
    <w:rsid w:val="00087DE1"/>
    <w:rsid w:val="00087ED5"/>
    <w:rsid w:val="000900DA"/>
    <w:rsid w:val="000907D5"/>
    <w:rsid w:val="00090A71"/>
    <w:rsid w:val="00091200"/>
    <w:rsid w:val="00091514"/>
    <w:rsid w:val="00091722"/>
    <w:rsid w:val="0009194B"/>
    <w:rsid w:val="00091A23"/>
    <w:rsid w:val="00091C02"/>
    <w:rsid w:val="00091EC9"/>
    <w:rsid w:val="00092260"/>
    <w:rsid w:val="00092C5D"/>
    <w:rsid w:val="00093404"/>
    <w:rsid w:val="00093E16"/>
    <w:rsid w:val="00094011"/>
    <w:rsid w:val="000941AA"/>
    <w:rsid w:val="00094210"/>
    <w:rsid w:val="00095665"/>
    <w:rsid w:val="000961DD"/>
    <w:rsid w:val="00096277"/>
    <w:rsid w:val="000968E5"/>
    <w:rsid w:val="00097847"/>
    <w:rsid w:val="00097926"/>
    <w:rsid w:val="00097D28"/>
    <w:rsid w:val="000A0CB7"/>
    <w:rsid w:val="000A1935"/>
    <w:rsid w:val="000A1F96"/>
    <w:rsid w:val="000A3443"/>
    <w:rsid w:val="000A3E10"/>
    <w:rsid w:val="000A4863"/>
    <w:rsid w:val="000A5D78"/>
    <w:rsid w:val="000A69EC"/>
    <w:rsid w:val="000A6C22"/>
    <w:rsid w:val="000A6E36"/>
    <w:rsid w:val="000A7B2F"/>
    <w:rsid w:val="000A7EE3"/>
    <w:rsid w:val="000B0F12"/>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62C0"/>
    <w:rsid w:val="000B6519"/>
    <w:rsid w:val="000B6966"/>
    <w:rsid w:val="000B713F"/>
    <w:rsid w:val="000B7BB4"/>
    <w:rsid w:val="000C0239"/>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75BA"/>
    <w:rsid w:val="000D0421"/>
    <w:rsid w:val="000D06CB"/>
    <w:rsid w:val="000D156F"/>
    <w:rsid w:val="000D2949"/>
    <w:rsid w:val="000D396F"/>
    <w:rsid w:val="000D3A5D"/>
    <w:rsid w:val="000D3B86"/>
    <w:rsid w:val="000D3BDE"/>
    <w:rsid w:val="000D41AB"/>
    <w:rsid w:val="000D4748"/>
    <w:rsid w:val="000D482F"/>
    <w:rsid w:val="000D4E5E"/>
    <w:rsid w:val="000D4F52"/>
    <w:rsid w:val="000D516D"/>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414"/>
    <w:rsid w:val="000E49C5"/>
    <w:rsid w:val="000E4D41"/>
    <w:rsid w:val="000E5826"/>
    <w:rsid w:val="000E68B3"/>
    <w:rsid w:val="000E7504"/>
    <w:rsid w:val="000E79F2"/>
    <w:rsid w:val="000E7DF1"/>
    <w:rsid w:val="000F071B"/>
    <w:rsid w:val="000F0B3F"/>
    <w:rsid w:val="000F2CF0"/>
    <w:rsid w:val="000F32E2"/>
    <w:rsid w:val="000F32E5"/>
    <w:rsid w:val="000F3A8D"/>
    <w:rsid w:val="000F4612"/>
    <w:rsid w:val="000F4DC7"/>
    <w:rsid w:val="000F5AA1"/>
    <w:rsid w:val="000F6050"/>
    <w:rsid w:val="000F6396"/>
    <w:rsid w:val="000F6F43"/>
    <w:rsid w:val="000F7143"/>
    <w:rsid w:val="000F74D7"/>
    <w:rsid w:val="000F78F0"/>
    <w:rsid w:val="0010047D"/>
    <w:rsid w:val="00100819"/>
    <w:rsid w:val="0010234C"/>
    <w:rsid w:val="00102DAE"/>
    <w:rsid w:val="00102E53"/>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0FA3"/>
    <w:rsid w:val="00121961"/>
    <w:rsid w:val="00121CDA"/>
    <w:rsid w:val="00122501"/>
    <w:rsid w:val="0012268A"/>
    <w:rsid w:val="0012309D"/>
    <w:rsid w:val="0012337D"/>
    <w:rsid w:val="00123AEE"/>
    <w:rsid w:val="00124AC0"/>
    <w:rsid w:val="00124F7A"/>
    <w:rsid w:val="00125C63"/>
    <w:rsid w:val="0012720A"/>
    <w:rsid w:val="001273F6"/>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09AD"/>
    <w:rsid w:val="0015139E"/>
    <w:rsid w:val="001514F3"/>
    <w:rsid w:val="00151579"/>
    <w:rsid w:val="001517F3"/>
    <w:rsid w:val="00151831"/>
    <w:rsid w:val="0015194A"/>
    <w:rsid w:val="00151BC7"/>
    <w:rsid w:val="00152031"/>
    <w:rsid w:val="001520C2"/>
    <w:rsid w:val="001528C9"/>
    <w:rsid w:val="001529DB"/>
    <w:rsid w:val="00152A29"/>
    <w:rsid w:val="0015385D"/>
    <w:rsid w:val="0015479F"/>
    <w:rsid w:val="001549BD"/>
    <w:rsid w:val="00155370"/>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F5A"/>
    <w:rsid w:val="00161BE0"/>
    <w:rsid w:val="00161BE1"/>
    <w:rsid w:val="00161FCB"/>
    <w:rsid w:val="00162075"/>
    <w:rsid w:val="001656AF"/>
    <w:rsid w:val="00165A12"/>
    <w:rsid w:val="00165CEE"/>
    <w:rsid w:val="00166B73"/>
    <w:rsid w:val="001672C7"/>
    <w:rsid w:val="001679AF"/>
    <w:rsid w:val="00167ACC"/>
    <w:rsid w:val="00167B28"/>
    <w:rsid w:val="00167D00"/>
    <w:rsid w:val="00167D6E"/>
    <w:rsid w:val="00167E42"/>
    <w:rsid w:val="0017046A"/>
    <w:rsid w:val="001719AA"/>
    <w:rsid w:val="0017275A"/>
    <w:rsid w:val="00172D44"/>
    <w:rsid w:val="00172FF5"/>
    <w:rsid w:val="0017324A"/>
    <w:rsid w:val="00173597"/>
    <w:rsid w:val="00173F96"/>
    <w:rsid w:val="0017422D"/>
    <w:rsid w:val="00174385"/>
    <w:rsid w:val="00174630"/>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0E"/>
    <w:rsid w:val="00181E6E"/>
    <w:rsid w:val="00181FBD"/>
    <w:rsid w:val="0018292A"/>
    <w:rsid w:val="001829DB"/>
    <w:rsid w:val="00182BEA"/>
    <w:rsid w:val="00184340"/>
    <w:rsid w:val="00184364"/>
    <w:rsid w:val="0018478D"/>
    <w:rsid w:val="001852FC"/>
    <w:rsid w:val="0018706A"/>
    <w:rsid w:val="00187B30"/>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6D38"/>
    <w:rsid w:val="0019720E"/>
    <w:rsid w:val="001978F8"/>
    <w:rsid w:val="00197B20"/>
    <w:rsid w:val="001A01A7"/>
    <w:rsid w:val="001A0711"/>
    <w:rsid w:val="001A090D"/>
    <w:rsid w:val="001A0927"/>
    <w:rsid w:val="001A0DB1"/>
    <w:rsid w:val="001A1386"/>
    <w:rsid w:val="001A1E4A"/>
    <w:rsid w:val="001A209A"/>
    <w:rsid w:val="001A21B5"/>
    <w:rsid w:val="001A2D32"/>
    <w:rsid w:val="001A3700"/>
    <w:rsid w:val="001A3703"/>
    <w:rsid w:val="001A3F49"/>
    <w:rsid w:val="001A4D26"/>
    <w:rsid w:val="001A50F4"/>
    <w:rsid w:val="001A57C4"/>
    <w:rsid w:val="001A588E"/>
    <w:rsid w:val="001A6721"/>
    <w:rsid w:val="001A6771"/>
    <w:rsid w:val="001A67E3"/>
    <w:rsid w:val="001A6EA2"/>
    <w:rsid w:val="001A7122"/>
    <w:rsid w:val="001A7999"/>
    <w:rsid w:val="001A7B04"/>
    <w:rsid w:val="001B01C9"/>
    <w:rsid w:val="001B0442"/>
    <w:rsid w:val="001B06A1"/>
    <w:rsid w:val="001B06B2"/>
    <w:rsid w:val="001B0E29"/>
    <w:rsid w:val="001B0E4B"/>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53AD"/>
    <w:rsid w:val="001B5B45"/>
    <w:rsid w:val="001B655D"/>
    <w:rsid w:val="001B686E"/>
    <w:rsid w:val="001B6A24"/>
    <w:rsid w:val="001B6D2E"/>
    <w:rsid w:val="001B78A4"/>
    <w:rsid w:val="001B7D9E"/>
    <w:rsid w:val="001B7E52"/>
    <w:rsid w:val="001C0999"/>
    <w:rsid w:val="001C1A86"/>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200078"/>
    <w:rsid w:val="00200301"/>
    <w:rsid w:val="00200B9D"/>
    <w:rsid w:val="00200D86"/>
    <w:rsid w:val="002011C7"/>
    <w:rsid w:val="00201385"/>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799"/>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6C1"/>
    <w:rsid w:val="00243954"/>
    <w:rsid w:val="00243F08"/>
    <w:rsid w:val="0024413A"/>
    <w:rsid w:val="00244D7E"/>
    <w:rsid w:val="00245189"/>
    <w:rsid w:val="00245406"/>
    <w:rsid w:val="002457C9"/>
    <w:rsid w:val="00245F8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35B"/>
    <w:rsid w:val="00262328"/>
    <w:rsid w:val="00263934"/>
    <w:rsid w:val="00263B9F"/>
    <w:rsid w:val="00263ED6"/>
    <w:rsid w:val="0026423D"/>
    <w:rsid w:val="00264413"/>
    <w:rsid w:val="002646FA"/>
    <w:rsid w:val="002647C6"/>
    <w:rsid w:val="002656C8"/>
    <w:rsid w:val="00265B94"/>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5EA7"/>
    <w:rsid w:val="0029650E"/>
    <w:rsid w:val="00296ACB"/>
    <w:rsid w:val="00296B46"/>
    <w:rsid w:val="002A0587"/>
    <w:rsid w:val="002A0902"/>
    <w:rsid w:val="002A0D78"/>
    <w:rsid w:val="002A0F48"/>
    <w:rsid w:val="002A12AA"/>
    <w:rsid w:val="002A14D9"/>
    <w:rsid w:val="002A15A0"/>
    <w:rsid w:val="002A18DA"/>
    <w:rsid w:val="002A20F7"/>
    <w:rsid w:val="002A2FC5"/>
    <w:rsid w:val="002A38C2"/>
    <w:rsid w:val="002A3992"/>
    <w:rsid w:val="002A39BE"/>
    <w:rsid w:val="002A4719"/>
    <w:rsid w:val="002A4B76"/>
    <w:rsid w:val="002A4D57"/>
    <w:rsid w:val="002A50A1"/>
    <w:rsid w:val="002A539D"/>
    <w:rsid w:val="002A62C0"/>
    <w:rsid w:val="002A651F"/>
    <w:rsid w:val="002A696C"/>
    <w:rsid w:val="002A6C16"/>
    <w:rsid w:val="002A6D62"/>
    <w:rsid w:val="002A76FF"/>
    <w:rsid w:val="002B1248"/>
    <w:rsid w:val="002B1EE8"/>
    <w:rsid w:val="002B23B2"/>
    <w:rsid w:val="002B24DF"/>
    <w:rsid w:val="002B24FB"/>
    <w:rsid w:val="002B2BFD"/>
    <w:rsid w:val="002B2D64"/>
    <w:rsid w:val="002B2F71"/>
    <w:rsid w:val="002B31CC"/>
    <w:rsid w:val="002B3D10"/>
    <w:rsid w:val="002B3E7D"/>
    <w:rsid w:val="002B40D6"/>
    <w:rsid w:val="002B4AFC"/>
    <w:rsid w:val="002B532A"/>
    <w:rsid w:val="002B599D"/>
    <w:rsid w:val="002B605B"/>
    <w:rsid w:val="002B6393"/>
    <w:rsid w:val="002B73A6"/>
    <w:rsid w:val="002B7715"/>
    <w:rsid w:val="002C0FFF"/>
    <w:rsid w:val="002C1047"/>
    <w:rsid w:val="002C116F"/>
    <w:rsid w:val="002C130C"/>
    <w:rsid w:val="002C1D16"/>
    <w:rsid w:val="002C26BF"/>
    <w:rsid w:val="002C31B8"/>
    <w:rsid w:val="002C39C0"/>
    <w:rsid w:val="002C40AC"/>
    <w:rsid w:val="002C48EF"/>
    <w:rsid w:val="002C4E8C"/>
    <w:rsid w:val="002C5282"/>
    <w:rsid w:val="002C5956"/>
    <w:rsid w:val="002C5C07"/>
    <w:rsid w:val="002C658F"/>
    <w:rsid w:val="002C6808"/>
    <w:rsid w:val="002D005C"/>
    <w:rsid w:val="002D0367"/>
    <w:rsid w:val="002D038B"/>
    <w:rsid w:val="002D055E"/>
    <w:rsid w:val="002D0AF7"/>
    <w:rsid w:val="002D0B4C"/>
    <w:rsid w:val="002D1650"/>
    <w:rsid w:val="002D2344"/>
    <w:rsid w:val="002D28E1"/>
    <w:rsid w:val="002D3085"/>
    <w:rsid w:val="002D3237"/>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C2A"/>
    <w:rsid w:val="002E3E12"/>
    <w:rsid w:val="002E3E2D"/>
    <w:rsid w:val="002E465B"/>
    <w:rsid w:val="002E47F2"/>
    <w:rsid w:val="002E4BE8"/>
    <w:rsid w:val="002E65C3"/>
    <w:rsid w:val="002E68C7"/>
    <w:rsid w:val="002E6C9E"/>
    <w:rsid w:val="002F0C99"/>
    <w:rsid w:val="002F1116"/>
    <w:rsid w:val="002F1B28"/>
    <w:rsid w:val="002F2766"/>
    <w:rsid w:val="002F3531"/>
    <w:rsid w:val="002F3B30"/>
    <w:rsid w:val="002F3C6E"/>
    <w:rsid w:val="002F45BB"/>
    <w:rsid w:val="002F4C62"/>
    <w:rsid w:val="002F53C0"/>
    <w:rsid w:val="002F583C"/>
    <w:rsid w:val="002F586B"/>
    <w:rsid w:val="002F5BA4"/>
    <w:rsid w:val="002F67FD"/>
    <w:rsid w:val="002F6959"/>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E7"/>
    <w:rsid w:val="00316FFE"/>
    <w:rsid w:val="00317E78"/>
    <w:rsid w:val="00317F3B"/>
    <w:rsid w:val="00320220"/>
    <w:rsid w:val="00320D1F"/>
    <w:rsid w:val="00320ED0"/>
    <w:rsid w:val="00320FFE"/>
    <w:rsid w:val="003211DB"/>
    <w:rsid w:val="0032386C"/>
    <w:rsid w:val="00323B88"/>
    <w:rsid w:val="00323DA8"/>
    <w:rsid w:val="00323DFE"/>
    <w:rsid w:val="003245D1"/>
    <w:rsid w:val="003249C0"/>
    <w:rsid w:val="00324CBA"/>
    <w:rsid w:val="003255C1"/>
    <w:rsid w:val="00327510"/>
    <w:rsid w:val="0032782A"/>
    <w:rsid w:val="00330352"/>
    <w:rsid w:val="0033065F"/>
    <w:rsid w:val="00330C6B"/>
    <w:rsid w:val="003319FE"/>
    <w:rsid w:val="00331F77"/>
    <w:rsid w:val="00332D29"/>
    <w:rsid w:val="0033350E"/>
    <w:rsid w:val="003337F4"/>
    <w:rsid w:val="003338B1"/>
    <w:rsid w:val="0033422F"/>
    <w:rsid w:val="00334DC0"/>
    <w:rsid w:val="003351B9"/>
    <w:rsid w:val="003359F0"/>
    <w:rsid w:val="00337362"/>
    <w:rsid w:val="00337EA9"/>
    <w:rsid w:val="00337ED2"/>
    <w:rsid w:val="0034000B"/>
    <w:rsid w:val="00340394"/>
    <w:rsid w:val="003405CF"/>
    <w:rsid w:val="003407E6"/>
    <w:rsid w:val="0034087F"/>
    <w:rsid w:val="00340CA8"/>
    <w:rsid w:val="00340D29"/>
    <w:rsid w:val="00340D3B"/>
    <w:rsid w:val="00340D6C"/>
    <w:rsid w:val="003422CD"/>
    <w:rsid w:val="00342607"/>
    <w:rsid w:val="00342F39"/>
    <w:rsid w:val="00345712"/>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49F"/>
    <w:rsid w:val="0035779E"/>
    <w:rsid w:val="00357F98"/>
    <w:rsid w:val="0036069B"/>
    <w:rsid w:val="00361053"/>
    <w:rsid w:val="003614F4"/>
    <w:rsid w:val="00361B37"/>
    <w:rsid w:val="00361FC1"/>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673F1"/>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0B7E"/>
    <w:rsid w:val="003A17B9"/>
    <w:rsid w:val="003A1ACF"/>
    <w:rsid w:val="003A22C7"/>
    <w:rsid w:val="003A42FD"/>
    <w:rsid w:val="003B00DD"/>
    <w:rsid w:val="003B014E"/>
    <w:rsid w:val="003B01FC"/>
    <w:rsid w:val="003B0A0E"/>
    <w:rsid w:val="003B0B8D"/>
    <w:rsid w:val="003B13C4"/>
    <w:rsid w:val="003B1EC7"/>
    <w:rsid w:val="003B26F6"/>
    <w:rsid w:val="003B2A41"/>
    <w:rsid w:val="003B3910"/>
    <w:rsid w:val="003B4A5C"/>
    <w:rsid w:val="003B5073"/>
    <w:rsid w:val="003B5CDD"/>
    <w:rsid w:val="003B764C"/>
    <w:rsid w:val="003B7A2E"/>
    <w:rsid w:val="003C0C00"/>
    <w:rsid w:val="003C0CE9"/>
    <w:rsid w:val="003C18B1"/>
    <w:rsid w:val="003C3B2C"/>
    <w:rsid w:val="003C52DF"/>
    <w:rsid w:val="003C5EEE"/>
    <w:rsid w:val="003C6D39"/>
    <w:rsid w:val="003C77EA"/>
    <w:rsid w:val="003C7AF5"/>
    <w:rsid w:val="003D0945"/>
    <w:rsid w:val="003D09A2"/>
    <w:rsid w:val="003D1706"/>
    <w:rsid w:val="003D1B49"/>
    <w:rsid w:val="003D35C3"/>
    <w:rsid w:val="003D3BBB"/>
    <w:rsid w:val="003D4E20"/>
    <w:rsid w:val="003D5316"/>
    <w:rsid w:val="003D5FF6"/>
    <w:rsid w:val="003D612D"/>
    <w:rsid w:val="003D625A"/>
    <w:rsid w:val="003D632C"/>
    <w:rsid w:val="003D64A9"/>
    <w:rsid w:val="003D67B5"/>
    <w:rsid w:val="003D7171"/>
    <w:rsid w:val="003D786A"/>
    <w:rsid w:val="003D78FF"/>
    <w:rsid w:val="003E0C2A"/>
    <w:rsid w:val="003E0E4E"/>
    <w:rsid w:val="003E11F8"/>
    <w:rsid w:val="003E19DA"/>
    <w:rsid w:val="003E258C"/>
    <w:rsid w:val="003E2714"/>
    <w:rsid w:val="003E28BA"/>
    <w:rsid w:val="003E30B9"/>
    <w:rsid w:val="003E3358"/>
    <w:rsid w:val="003E3DFD"/>
    <w:rsid w:val="003E50F8"/>
    <w:rsid w:val="003E519B"/>
    <w:rsid w:val="003E53E1"/>
    <w:rsid w:val="003E5951"/>
    <w:rsid w:val="003E615D"/>
    <w:rsid w:val="003E7698"/>
    <w:rsid w:val="003E7B95"/>
    <w:rsid w:val="003F10A4"/>
    <w:rsid w:val="003F32DA"/>
    <w:rsid w:val="003F3986"/>
    <w:rsid w:val="003F434D"/>
    <w:rsid w:val="003F4E97"/>
    <w:rsid w:val="003F55AF"/>
    <w:rsid w:val="003F5DED"/>
    <w:rsid w:val="003F622F"/>
    <w:rsid w:val="003F73AE"/>
    <w:rsid w:val="003F74FA"/>
    <w:rsid w:val="003F76BC"/>
    <w:rsid w:val="003F7B43"/>
    <w:rsid w:val="003F7C08"/>
    <w:rsid w:val="003F7C0C"/>
    <w:rsid w:val="003F7CEC"/>
    <w:rsid w:val="003F7F7C"/>
    <w:rsid w:val="00400012"/>
    <w:rsid w:val="00401712"/>
    <w:rsid w:val="004022C0"/>
    <w:rsid w:val="00402C5C"/>
    <w:rsid w:val="00403A22"/>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466"/>
    <w:rsid w:val="00415AC3"/>
    <w:rsid w:val="00416080"/>
    <w:rsid w:val="00416576"/>
    <w:rsid w:val="00416B4B"/>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9F4"/>
    <w:rsid w:val="00445BD1"/>
    <w:rsid w:val="00446663"/>
    <w:rsid w:val="00446A09"/>
    <w:rsid w:val="004477F2"/>
    <w:rsid w:val="00450AB7"/>
    <w:rsid w:val="00453D78"/>
    <w:rsid w:val="00455335"/>
    <w:rsid w:val="0045551F"/>
    <w:rsid w:val="0045554F"/>
    <w:rsid w:val="004566D2"/>
    <w:rsid w:val="004569D7"/>
    <w:rsid w:val="00456CB4"/>
    <w:rsid w:val="004574DD"/>
    <w:rsid w:val="00457668"/>
    <w:rsid w:val="00460454"/>
    <w:rsid w:val="00460461"/>
    <w:rsid w:val="00460D9A"/>
    <w:rsid w:val="004612C4"/>
    <w:rsid w:val="00461E61"/>
    <w:rsid w:val="0046214D"/>
    <w:rsid w:val="004623A2"/>
    <w:rsid w:val="004627EC"/>
    <w:rsid w:val="00462CA0"/>
    <w:rsid w:val="00463B31"/>
    <w:rsid w:val="00463E78"/>
    <w:rsid w:val="004640C4"/>
    <w:rsid w:val="004649B6"/>
    <w:rsid w:val="00464EDE"/>
    <w:rsid w:val="00465146"/>
    <w:rsid w:val="0046522E"/>
    <w:rsid w:val="004652B6"/>
    <w:rsid w:val="0046629C"/>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0A28"/>
    <w:rsid w:val="00491583"/>
    <w:rsid w:val="00491D1F"/>
    <w:rsid w:val="00492D58"/>
    <w:rsid w:val="00493321"/>
    <w:rsid w:val="00493827"/>
    <w:rsid w:val="00493D85"/>
    <w:rsid w:val="00495530"/>
    <w:rsid w:val="004958A6"/>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E77"/>
    <w:rsid w:val="004A40C0"/>
    <w:rsid w:val="004A42DC"/>
    <w:rsid w:val="004A43DA"/>
    <w:rsid w:val="004A441C"/>
    <w:rsid w:val="004A4B7E"/>
    <w:rsid w:val="004A4C35"/>
    <w:rsid w:val="004A4EBF"/>
    <w:rsid w:val="004A4F0D"/>
    <w:rsid w:val="004A510B"/>
    <w:rsid w:val="004A5DB1"/>
    <w:rsid w:val="004A5F5A"/>
    <w:rsid w:val="004A6033"/>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3C3"/>
    <w:rsid w:val="004B6FBC"/>
    <w:rsid w:val="004C06E5"/>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2BBF"/>
    <w:rsid w:val="004D3454"/>
    <w:rsid w:val="004D345F"/>
    <w:rsid w:val="004D3471"/>
    <w:rsid w:val="004D4331"/>
    <w:rsid w:val="004D4357"/>
    <w:rsid w:val="004D497A"/>
    <w:rsid w:val="004D54E6"/>
    <w:rsid w:val="004D588A"/>
    <w:rsid w:val="004D5944"/>
    <w:rsid w:val="004D691C"/>
    <w:rsid w:val="004E0CA1"/>
    <w:rsid w:val="004E0F6C"/>
    <w:rsid w:val="004E2A59"/>
    <w:rsid w:val="004E2AE9"/>
    <w:rsid w:val="004E315B"/>
    <w:rsid w:val="004E44DE"/>
    <w:rsid w:val="004E6514"/>
    <w:rsid w:val="004E71F8"/>
    <w:rsid w:val="004E7974"/>
    <w:rsid w:val="004E7AE2"/>
    <w:rsid w:val="004E7CEC"/>
    <w:rsid w:val="004F04C8"/>
    <w:rsid w:val="004F09DE"/>
    <w:rsid w:val="004F1401"/>
    <w:rsid w:val="004F158E"/>
    <w:rsid w:val="004F186E"/>
    <w:rsid w:val="004F3585"/>
    <w:rsid w:val="004F4875"/>
    <w:rsid w:val="004F4921"/>
    <w:rsid w:val="004F4FA8"/>
    <w:rsid w:val="004F5F84"/>
    <w:rsid w:val="004F64F8"/>
    <w:rsid w:val="004F6B6A"/>
    <w:rsid w:val="004F742A"/>
    <w:rsid w:val="004F75AE"/>
    <w:rsid w:val="005005ED"/>
    <w:rsid w:val="00500FE4"/>
    <w:rsid w:val="00501866"/>
    <w:rsid w:val="00501938"/>
    <w:rsid w:val="00501A38"/>
    <w:rsid w:val="00501C3C"/>
    <w:rsid w:val="00501EFC"/>
    <w:rsid w:val="00502B77"/>
    <w:rsid w:val="00503B00"/>
    <w:rsid w:val="00504340"/>
    <w:rsid w:val="00504463"/>
    <w:rsid w:val="00504486"/>
    <w:rsid w:val="0050465E"/>
    <w:rsid w:val="00505B57"/>
    <w:rsid w:val="00505F71"/>
    <w:rsid w:val="0050613C"/>
    <w:rsid w:val="00506756"/>
    <w:rsid w:val="00506FEE"/>
    <w:rsid w:val="0050700A"/>
    <w:rsid w:val="00507023"/>
    <w:rsid w:val="005075EC"/>
    <w:rsid w:val="00507B7C"/>
    <w:rsid w:val="005108C9"/>
    <w:rsid w:val="00510DA9"/>
    <w:rsid w:val="00510EB0"/>
    <w:rsid w:val="0051178F"/>
    <w:rsid w:val="005118A2"/>
    <w:rsid w:val="00511B46"/>
    <w:rsid w:val="005120CA"/>
    <w:rsid w:val="00512148"/>
    <w:rsid w:val="00512732"/>
    <w:rsid w:val="00512AC1"/>
    <w:rsid w:val="00512CFA"/>
    <w:rsid w:val="00512D44"/>
    <w:rsid w:val="00513225"/>
    <w:rsid w:val="005134B4"/>
    <w:rsid w:val="00516AA0"/>
    <w:rsid w:val="00516CA3"/>
    <w:rsid w:val="00520A19"/>
    <w:rsid w:val="00520D70"/>
    <w:rsid w:val="0052120D"/>
    <w:rsid w:val="00522312"/>
    <w:rsid w:val="0052481B"/>
    <w:rsid w:val="00524923"/>
    <w:rsid w:val="00524E8F"/>
    <w:rsid w:val="00525484"/>
    <w:rsid w:val="005263CB"/>
    <w:rsid w:val="00526CE7"/>
    <w:rsid w:val="00527F4B"/>
    <w:rsid w:val="00530836"/>
    <w:rsid w:val="00530D0D"/>
    <w:rsid w:val="0053124F"/>
    <w:rsid w:val="005321AB"/>
    <w:rsid w:val="00534142"/>
    <w:rsid w:val="00534B73"/>
    <w:rsid w:val="00534F56"/>
    <w:rsid w:val="00535F7A"/>
    <w:rsid w:val="00536BD8"/>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3C8E"/>
    <w:rsid w:val="005542DC"/>
    <w:rsid w:val="00554BAC"/>
    <w:rsid w:val="00554BD4"/>
    <w:rsid w:val="00554D2C"/>
    <w:rsid w:val="00554FA9"/>
    <w:rsid w:val="0055584F"/>
    <w:rsid w:val="00555D2C"/>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0ED4"/>
    <w:rsid w:val="005822A7"/>
    <w:rsid w:val="0058241D"/>
    <w:rsid w:val="00582540"/>
    <w:rsid w:val="00584267"/>
    <w:rsid w:val="0058464B"/>
    <w:rsid w:val="0058465C"/>
    <w:rsid w:val="00584C9B"/>
    <w:rsid w:val="00585901"/>
    <w:rsid w:val="00585C00"/>
    <w:rsid w:val="00585EDB"/>
    <w:rsid w:val="00586740"/>
    <w:rsid w:val="00586CE4"/>
    <w:rsid w:val="005904E5"/>
    <w:rsid w:val="00590D93"/>
    <w:rsid w:val="0059108B"/>
    <w:rsid w:val="0059112B"/>
    <w:rsid w:val="005911C0"/>
    <w:rsid w:val="005917AE"/>
    <w:rsid w:val="005917D7"/>
    <w:rsid w:val="005922D0"/>
    <w:rsid w:val="00592530"/>
    <w:rsid w:val="00592810"/>
    <w:rsid w:val="00592E6C"/>
    <w:rsid w:val="00592EF6"/>
    <w:rsid w:val="00593ADC"/>
    <w:rsid w:val="00593B4F"/>
    <w:rsid w:val="00595121"/>
    <w:rsid w:val="005957B7"/>
    <w:rsid w:val="005957E9"/>
    <w:rsid w:val="005963F0"/>
    <w:rsid w:val="00596959"/>
    <w:rsid w:val="00596960"/>
    <w:rsid w:val="00597A9B"/>
    <w:rsid w:val="00597F2A"/>
    <w:rsid w:val="00597F68"/>
    <w:rsid w:val="005A05CD"/>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5DC1"/>
    <w:rsid w:val="005A61F1"/>
    <w:rsid w:val="005A6247"/>
    <w:rsid w:val="005A6352"/>
    <w:rsid w:val="005A71AF"/>
    <w:rsid w:val="005A75D3"/>
    <w:rsid w:val="005A7CD7"/>
    <w:rsid w:val="005B021C"/>
    <w:rsid w:val="005B03B6"/>
    <w:rsid w:val="005B05B9"/>
    <w:rsid w:val="005B0632"/>
    <w:rsid w:val="005B079A"/>
    <w:rsid w:val="005B0BCF"/>
    <w:rsid w:val="005B0F5D"/>
    <w:rsid w:val="005B1FB3"/>
    <w:rsid w:val="005B23F2"/>
    <w:rsid w:val="005B27AB"/>
    <w:rsid w:val="005B2988"/>
    <w:rsid w:val="005B361B"/>
    <w:rsid w:val="005B3EBE"/>
    <w:rsid w:val="005B4AFD"/>
    <w:rsid w:val="005B4C88"/>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927"/>
    <w:rsid w:val="005C5D98"/>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17A"/>
    <w:rsid w:val="005E4B37"/>
    <w:rsid w:val="005E4CC1"/>
    <w:rsid w:val="005E5470"/>
    <w:rsid w:val="005E5AE5"/>
    <w:rsid w:val="005E6B3F"/>
    <w:rsid w:val="005E6C77"/>
    <w:rsid w:val="005E76BF"/>
    <w:rsid w:val="005F00DA"/>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2E2F"/>
    <w:rsid w:val="006032F0"/>
    <w:rsid w:val="00604F0B"/>
    <w:rsid w:val="00605FD1"/>
    <w:rsid w:val="00606304"/>
    <w:rsid w:val="006069B7"/>
    <w:rsid w:val="00606D86"/>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541"/>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74E3"/>
    <w:rsid w:val="006275CC"/>
    <w:rsid w:val="00627D4F"/>
    <w:rsid w:val="00627F47"/>
    <w:rsid w:val="00631023"/>
    <w:rsid w:val="00631EBD"/>
    <w:rsid w:val="006321F0"/>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E8E"/>
    <w:rsid w:val="0064562B"/>
    <w:rsid w:val="00645A85"/>
    <w:rsid w:val="00645CFA"/>
    <w:rsid w:val="00645D7A"/>
    <w:rsid w:val="006464A8"/>
    <w:rsid w:val="00646B4B"/>
    <w:rsid w:val="0064707D"/>
    <w:rsid w:val="00647454"/>
    <w:rsid w:val="00647459"/>
    <w:rsid w:val="006479A6"/>
    <w:rsid w:val="00647B36"/>
    <w:rsid w:val="00651723"/>
    <w:rsid w:val="00651F09"/>
    <w:rsid w:val="00651F59"/>
    <w:rsid w:val="00652F94"/>
    <w:rsid w:val="006532D5"/>
    <w:rsid w:val="0065352E"/>
    <w:rsid w:val="00654212"/>
    <w:rsid w:val="0065436D"/>
    <w:rsid w:val="006568B2"/>
    <w:rsid w:val="0065694D"/>
    <w:rsid w:val="00657666"/>
    <w:rsid w:val="006577EF"/>
    <w:rsid w:val="006611EA"/>
    <w:rsid w:val="00661727"/>
    <w:rsid w:val="00661DDD"/>
    <w:rsid w:val="0066220A"/>
    <w:rsid w:val="00662B32"/>
    <w:rsid w:val="00662E8D"/>
    <w:rsid w:val="00663BC6"/>
    <w:rsid w:val="00663F9E"/>
    <w:rsid w:val="006640D6"/>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75"/>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676"/>
    <w:rsid w:val="00684A6A"/>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6C8"/>
    <w:rsid w:val="006B006E"/>
    <w:rsid w:val="006B0127"/>
    <w:rsid w:val="006B0B87"/>
    <w:rsid w:val="006B100B"/>
    <w:rsid w:val="006B10D1"/>
    <w:rsid w:val="006B25F1"/>
    <w:rsid w:val="006B2946"/>
    <w:rsid w:val="006B39E1"/>
    <w:rsid w:val="006B4082"/>
    <w:rsid w:val="006B4114"/>
    <w:rsid w:val="006B5330"/>
    <w:rsid w:val="006B53DA"/>
    <w:rsid w:val="006B6B82"/>
    <w:rsid w:val="006B70AF"/>
    <w:rsid w:val="006C01B5"/>
    <w:rsid w:val="006C0897"/>
    <w:rsid w:val="006C251F"/>
    <w:rsid w:val="006C2795"/>
    <w:rsid w:val="006C3289"/>
    <w:rsid w:val="006C38BA"/>
    <w:rsid w:val="006C3A83"/>
    <w:rsid w:val="006C3ACD"/>
    <w:rsid w:val="006C3BD9"/>
    <w:rsid w:val="006C3F22"/>
    <w:rsid w:val="006C55A9"/>
    <w:rsid w:val="006C5BCB"/>
    <w:rsid w:val="006C5C55"/>
    <w:rsid w:val="006C5E92"/>
    <w:rsid w:val="006C6506"/>
    <w:rsid w:val="006C6D0B"/>
    <w:rsid w:val="006C7F04"/>
    <w:rsid w:val="006D0588"/>
    <w:rsid w:val="006D0A45"/>
    <w:rsid w:val="006D0C49"/>
    <w:rsid w:val="006D0EE0"/>
    <w:rsid w:val="006D0F2E"/>
    <w:rsid w:val="006D17B2"/>
    <w:rsid w:val="006D1C1D"/>
    <w:rsid w:val="006D2BF6"/>
    <w:rsid w:val="006D37AB"/>
    <w:rsid w:val="006D3CF1"/>
    <w:rsid w:val="006D4081"/>
    <w:rsid w:val="006D4858"/>
    <w:rsid w:val="006D496B"/>
    <w:rsid w:val="006D4B5E"/>
    <w:rsid w:val="006D58CB"/>
    <w:rsid w:val="006D73DC"/>
    <w:rsid w:val="006D768F"/>
    <w:rsid w:val="006D7881"/>
    <w:rsid w:val="006D7F21"/>
    <w:rsid w:val="006E00BD"/>
    <w:rsid w:val="006E04C0"/>
    <w:rsid w:val="006E09F4"/>
    <w:rsid w:val="006E200C"/>
    <w:rsid w:val="006E275E"/>
    <w:rsid w:val="006E33BD"/>
    <w:rsid w:val="006E3A22"/>
    <w:rsid w:val="006E3A7A"/>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2091"/>
    <w:rsid w:val="006F3DEE"/>
    <w:rsid w:val="006F43C5"/>
    <w:rsid w:val="006F462C"/>
    <w:rsid w:val="006F482D"/>
    <w:rsid w:val="0070020C"/>
    <w:rsid w:val="007004CD"/>
    <w:rsid w:val="00700AC5"/>
    <w:rsid w:val="00700D86"/>
    <w:rsid w:val="00701118"/>
    <w:rsid w:val="007016AD"/>
    <w:rsid w:val="00701EDA"/>
    <w:rsid w:val="00701FA6"/>
    <w:rsid w:val="0070252D"/>
    <w:rsid w:val="00702C60"/>
    <w:rsid w:val="007033FC"/>
    <w:rsid w:val="00704085"/>
    <w:rsid w:val="00704588"/>
    <w:rsid w:val="007059C1"/>
    <w:rsid w:val="00705E60"/>
    <w:rsid w:val="00706286"/>
    <w:rsid w:val="00706604"/>
    <w:rsid w:val="007069B0"/>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665"/>
    <w:rsid w:val="007219F1"/>
    <w:rsid w:val="00721ACA"/>
    <w:rsid w:val="00721F9A"/>
    <w:rsid w:val="00722ECC"/>
    <w:rsid w:val="00722F5C"/>
    <w:rsid w:val="00723022"/>
    <w:rsid w:val="0072325C"/>
    <w:rsid w:val="00723B08"/>
    <w:rsid w:val="00723D0A"/>
    <w:rsid w:val="00723E3E"/>
    <w:rsid w:val="00724881"/>
    <w:rsid w:val="00725246"/>
    <w:rsid w:val="00725BA7"/>
    <w:rsid w:val="0072664C"/>
    <w:rsid w:val="007270C7"/>
    <w:rsid w:val="0072722E"/>
    <w:rsid w:val="00727E18"/>
    <w:rsid w:val="0073034E"/>
    <w:rsid w:val="0073050A"/>
    <w:rsid w:val="007307E7"/>
    <w:rsid w:val="00730C13"/>
    <w:rsid w:val="00731E5C"/>
    <w:rsid w:val="00732A0F"/>
    <w:rsid w:val="00733434"/>
    <w:rsid w:val="007337EC"/>
    <w:rsid w:val="00733DE8"/>
    <w:rsid w:val="00734259"/>
    <w:rsid w:val="0073446D"/>
    <w:rsid w:val="00734B4A"/>
    <w:rsid w:val="00734DCD"/>
    <w:rsid w:val="00735584"/>
    <w:rsid w:val="00735746"/>
    <w:rsid w:val="00735C29"/>
    <w:rsid w:val="00735C75"/>
    <w:rsid w:val="00735E6F"/>
    <w:rsid w:val="00735FD0"/>
    <w:rsid w:val="00736298"/>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D61"/>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6BE5"/>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B62"/>
    <w:rsid w:val="00766F65"/>
    <w:rsid w:val="007673C2"/>
    <w:rsid w:val="00767A99"/>
    <w:rsid w:val="00770536"/>
    <w:rsid w:val="00770608"/>
    <w:rsid w:val="00771483"/>
    <w:rsid w:val="00772415"/>
    <w:rsid w:val="00773381"/>
    <w:rsid w:val="00773969"/>
    <w:rsid w:val="00773A77"/>
    <w:rsid w:val="00773CA1"/>
    <w:rsid w:val="0077473F"/>
    <w:rsid w:val="00775A22"/>
    <w:rsid w:val="00775E6D"/>
    <w:rsid w:val="00777415"/>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736"/>
    <w:rsid w:val="00791287"/>
    <w:rsid w:val="007918FE"/>
    <w:rsid w:val="00791EA3"/>
    <w:rsid w:val="007926D1"/>
    <w:rsid w:val="0079271D"/>
    <w:rsid w:val="00792721"/>
    <w:rsid w:val="00793222"/>
    <w:rsid w:val="0079376A"/>
    <w:rsid w:val="00793EE7"/>
    <w:rsid w:val="00794B4F"/>
    <w:rsid w:val="00795D07"/>
    <w:rsid w:val="00795EA6"/>
    <w:rsid w:val="00795FA0"/>
    <w:rsid w:val="007961FE"/>
    <w:rsid w:val="00796A00"/>
    <w:rsid w:val="00796F57"/>
    <w:rsid w:val="00796F71"/>
    <w:rsid w:val="00797A9C"/>
    <w:rsid w:val="007A00E3"/>
    <w:rsid w:val="007A3605"/>
    <w:rsid w:val="007A3DF3"/>
    <w:rsid w:val="007A4D7A"/>
    <w:rsid w:val="007A5089"/>
    <w:rsid w:val="007A50E5"/>
    <w:rsid w:val="007A5A0D"/>
    <w:rsid w:val="007A5B66"/>
    <w:rsid w:val="007A61A3"/>
    <w:rsid w:val="007A6208"/>
    <w:rsid w:val="007A6311"/>
    <w:rsid w:val="007A72E4"/>
    <w:rsid w:val="007A7B7C"/>
    <w:rsid w:val="007B10EA"/>
    <w:rsid w:val="007B135F"/>
    <w:rsid w:val="007B1A5A"/>
    <w:rsid w:val="007B2EC2"/>
    <w:rsid w:val="007B3041"/>
    <w:rsid w:val="007B3D91"/>
    <w:rsid w:val="007B6278"/>
    <w:rsid w:val="007B746F"/>
    <w:rsid w:val="007B74E7"/>
    <w:rsid w:val="007B765F"/>
    <w:rsid w:val="007B7809"/>
    <w:rsid w:val="007C061C"/>
    <w:rsid w:val="007C1424"/>
    <w:rsid w:val="007C1426"/>
    <w:rsid w:val="007C20BC"/>
    <w:rsid w:val="007C27CC"/>
    <w:rsid w:val="007C35DB"/>
    <w:rsid w:val="007C4D38"/>
    <w:rsid w:val="007C6532"/>
    <w:rsid w:val="007C6575"/>
    <w:rsid w:val="007C6739"/>
    <w:rsid w:val="007C6D11"/>
    <w:rsid w:val="007C79B6"/>
    <w:rsid w:val="007D0B4E"/>
    <w:rsid w:val="007D106C"/>
    <w:rsid w:val="007D2538"/>
    <w:rsid w:val="007D2F75"/>
    <w:rsid w:val="007D2F93"/>
    <w:rsid w:val="007D45BB"/>
    <w:rsid w:val="007D4C02"/>
    <w:rsid w:val="007D4F6B"/>
    <w:rsid w:val="007D56FC"/>
    <w:rsid w:val="007D67A9"/>
    <w:rsid w:val="007D6A96"/>
    <w:rsid w:val="007D6C96"/>
    <w:rsid w:val="007D76BC"/>
    <w:rsid w:val="007D7E23"/>
    <w:rsid w:val="007E029C"/>
    <w:rsid w:val="007E0325"/>
    <w:rsid w:val="007E038C"/>
    <w:rsid w:val="007E0EE2"/>
    <w:rsid w:val="007E1247"/>
    <w:rsid w:val="007E23D2"/>
    <w:rsid w:val="007E2F23"/>
    <w:rsid w:val="007E327F"/>
    <w:rsid w:val="007E3A3C"/>
    <w:rsid w:val="007E3BFB"/>
    <w:rsid w:val="007E3DF2"/>
    <w:rsid w:val="007E4375"/>
    <w:rsid w:val="007E48E0"/>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BF"/>
    <w:rsid w:val="00801C68"/>
    <w:rsid w:val="00802AAF"/>
    <w:rsid w:val="00802F60"/>
    <w:rsid w:val="008034C9"/>
    <w:rsid w:val="008038EE"/>
    <w:rsid w:val="00806ACB"/>
    <w:rsid w:val="008073D4"/>
    <w:rsid w:val="00807EB8"/>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268E4"/>
    <w:rsid w:val="008309D8"/>
    <w:rsid w:val="00831738"/>
    <w:rsid w:val="008318C4"/>
    <w:rsid w:val="00831D91"/>
    <w:rsid w:val="00832FA7"/>
    <w:rsid w:val="0083389B"/>
    <w:rsid w:val="00834EC8"/>
    <w:rsid w:val="008350EE"/>
    <w:rsid w:val="008357A9"/>
    <w:rsid w:val="00837654"/>
    <w:rsid w:val="00837D23"/>
    <w:rsid w:val="00837DC5"/>
    <w:rsid w:val="00837EBF"/>
    <w:rsid w:val="008406EE"/>
    <w:rsid w:val="008413CF"/>
    <w:rsid w:val="0084176D"/>
    <w:rsid w:val="00842B9C"/>
    <w:rsid w:val="00842C4C"/>
    <w:rsid w:val="00843603"/>
    <w:rsid w:val="00844899"/>
    <w:rsid w:val="00844B12"/>
    <w:rsid w:val="00845610"/>
    <w:rsid w:val="00845FC5"/>
    <w:rsid w:val="00847260"/>
    <w:rsid w:val="0084740B"/>
    <w:rsid w:val="00847E0F"/>
    <w:rsid w:val="00847F80"/>
    <w:rsid w:val="00850ABB"/>
    <w:rsid w:val="00851C1E"/>
    <w:rsid w:val="00851DDA"/>
    <w:rsid w:val="00852C1A"/>
    <w:rsid w:val="0085449A"/>
    <w:rsid w:val="00855618"/>
    <w:rsid w:val="008558DE"/>
    <w:rsid w:val="00855C07"/>
    <w:rsid w:val="00856F84"/>
    <w:rsid w:val="008570AD"/>
    <w:rsid w:val="008575DD"/>
    <w:rsid w:val="00861A18"/>
    <w:rsid w:val="00862A49"/>
    <w:rsid w:val="00864AA0"/>
    <w:rsid w:val="00864CF4"/>
    <w:rsid w:val="00864FDB"/>
    <w:rsid w:val="00865458"/>
    <w:rsid w:val="00865C96"/>
    <w:rsid w:val="00866484"/>
    <w:rsid w:val="008666C4"/>
    <w:rsid w:val="00866708"/>
    <w:rsid w:val="00867237"/>
    <w:rsid w:val="0086746F"/>
    <w:rsid w:val="00870409"/>
    <w:rsid w:val="00870552"/>
    <w:rsid w:val="008706FC"/>
    <w:rsid w:val="0087157A"/>
    <w:rsid w:val="00871874"/>
    <w:rsid w:val="00871F28"/>
    <w:rsid w:val="0087218F"/>
    <w:rsid w:val="00873AD3"/>
    <w:rsid w:val="00873B74"/>
    <w:rsid w:val="00873BD1"/>
    <w:rsid w:val="00875092"/>
    <w:rsid w:val="00875578"/>
    <w:rsid w:val="008769F9"/>
    <w:rsid w:val="00876D60"/>
    <w:rsid w:val="008770BD"/>
    <w:rsid w:val="0087711A"/>
    <w:rsid w:val="0087713A"/>
    <w:rsid w:val="0087748D"/>
    <w:rsid w:val="008779DA"/>
    <w:rsid w:val="00877CE8"/>
    <w:rsid w:val="00880590"/>
    <w:rsid w:val="008813D1"/>
    <w:rsid w:val="00882AB8"/>
    <w:rsid w:val="00883526"/>
    <w:rsid w:val="008838D3"/>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78F"/>
    <w:rsid w:val="00892A7A"/>
    <w:rsid w:val="008933AC"/>
    <w:rsid w:val="008937D2"/>
    <w:rsid w:val="00893CA5"/>
    <w:rsid w:val="00893E42"/>
    <w:rsid w:val="00893EC2"/>
    <w:rsid w:val="0089473B"/>
    <w:rsid w:val="0089481B"/>
    <w:rsid w:val="00894F0C"/>
    <w:rsid w:val="008956AF"/>
    <w:rsid w:val="0089670A"/>
    <w:rsid w:val="00896BFD"/>
    <w:rsid w:val="00896E46"/>
    <w:rsid w:val="008973AB"/>
    <w:rsid w:val="00897520"/>
    <w:rsid w:val="008A0086"/>
    <w:rsid w:val="008A00CD"/>
    <w:rsid w:val="008A03E9"/>
    <w:rsid w:val="008A059F"/>
    <w:rsid w:val="008A087A"/>
    <w:rsid w:val="008A088F"/>
    <w:rsid w:val="008A0980"/>
    <w:rsid w:val="008A0A66"/>
    <w:rsid w:val="008A1134"/>
    <w:rsid w:val="008A1780"/>
    <w:rsid w:val="008A1A1E"/>
    <w:rsid w:val="008A1AD1"/>
    <w:rsid w:val="008A2D6E"/>
    <w:rsid w:val="008A3526"/>
    <w:rsid w:val="008A42F6"/>
    <w:rsid w:val="008A48E5"/>
    <w:rsid w:val="008A5554"/>
    <w:rsid w:val="008A55D6"/>
    <w:rsid w:val="008A5A2D"/>
    <w:rsid w:val="008A5BE6"/>
    <w:rsid w:val="008A648E"/>
    <w:rsid w:val="008A686E"/>
    <w:rsid w:val="008A6D32"/>
    <w:rsid w:val="008A7323"/>
    <w:rsid w:val="008A782C"/>
    <w:rsid w:val="008B08C8"/>
    <w:rsid w:val="008B1915"/>
    <w:rsid w:val="008B27FB"/>
    <w:rsid w:val="008B28FD"/>
    <w:rsid w:val="008B300D"/>
    <w:rsid w:val="008B307D"/>
    <w:rsid w:val="008B3D0A"/>
    <w:rsid w:val="008B4658"/>
    <w:rsid w:val="008B4DAC"/>
    <w:rsid w:val="008B5475"/>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28D5"/>
    <w:rsid w:val="008D3558"/>
    <w:rsid w:val="008D368D"/>
    <w:rsid w:val="008D3D03"/>
    <w:rsid w:val="008D59D4"/>
    <w:rsid w:val="008D7321"/>
    <w:rsid w:val="008E0204"/>
    <w:rsid w:val="008E11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E7EC3"/>
    <w:rsid w:val="008F0188"/>
    <w:rsid w:val="008F02FF"/>
    <w:rsid w:val="008F067E"/>
    <w:rsid w:val="008F0C24"/>
    <w:rsid w:val="008F10BB"/>
    <w:rsid w:val="008F10DC"/>
    <w:rsid w:val="008F189A"/>
    <w:rsid w:val="008F4538"/>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0A4"/>
    <w:rsid w:val="00906160"/>
    <w:rsid w:val="00907222"/>
    <w:rsid w:val="0090740A"/>
    <w:rsid w:val="00907BDD"/>
    <w:rsid w:val="009103ED"/>
    <w:rsid w:val="00911298"/>
    <w:rsid w:val="00911BCB"/>
    <w:rsid w:val="00912691"/>
    <w:rsid w:val="00912F71"/>
    <w:rsid w:val="00913254"/>
    <w:rsid w:val="00913441"/>
    <w:rsid w:val="00914395"/>
    <w:rsid w:val="00914820"/>
    <w:rsid w:val="0091548C"/>
    <w:rsid w:val="00915749"/>
    <w:rsid w:val="00915AD4"/>
    <w:rsid w:val="00916AA2"/>
    <w:rsid w:val="00916BB1"/>
    <w:rsid w:val="00916F7D"/>
    <w:rsid w:val="00917662"/>
    <w:rsid w:val="00920248"/>
    <w:rsid w:val="00920CE3"/>
    <w:rsid w:val="00921383"/>
    <w:rsid w:val="009218C4"/>
    <w:rsid w:val="00921E9A"/>
    <w:rsid w:val="00922198"/>
    <w:rsid w:val="00922973"/>
    <w:rsid w:val="00923138"/>
    <w:rsid w:val="009237C3"/>
    <w:rsid w:val="00924FB5"/>
    <w:rsid w:val="00925812"/>
    <w:rsid w:val="0092588B"/>
    <w:rsid w:val="00926640"/>
    <w:rsid w:val="00927785"/>
    <w:rsid w:val="00927869"/>
    <w:rsid w:val="00927D1D"/>
    <w:rsid w:val="00930589"/>
    <w:rsid w:val="0093075B"/>
    <w:rsid w:val="00930BA6"/>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4B3"/>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13DA"/>
    <w:rsid w:val="00951BD9"/>
    <w:rsid w:val="00952315"/>
    <w:rsid w:val="00952949"/>
    <w:rsid w:val="00952BA2"/>
    <w:rsid w:val="00952BCC"/>
    <w:rsid w:val="00952CD3"/>
    <w:rsid w:val="009534B8"/>
    <w:rsid w:val="00953FE5"/>
    <w:rsid w:val="009542C8"/>
    <w:rsid w:val="00954395"/>
    <w:rsid w:val="0095459E"/>
    <w:rsid w:val="00954F0E"/>
    <w:rsid w:val="00954F43"/>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575A"/>
    <w:rsid w:val="009809EC"/>
    <w:rsid w:val="00980A63"/>
    <w:rsid w:val="00980D0B"/>
    <w:rsid w:val="00981077"/>
    <w:rsid w:val="00981CFF"/>
    <w:rsid w:val="00982BE8"/>
    <w:rsid w:val="00982DEB"/>
    <w:rsid w:val="00983246"/>
    <w:rsid w:val="00983B02"/>
    <w:rsid w:val="00983C1C"/>
    <w:rsid w:val="00983F69"/>
    <w:rsid w:val="009850F7"/>
    <w:rsid w:val="00987127"/>
    <w:rsid w:val="00987142"/>
    <w:rsid w:val="00987804"/>
    <w:rsid w:val="00987A06"/>
    <w:rsid w:val="00987C11"/>
    <w:rsid w:val="009906B1"/>
    <w:rsid w:val="00990AEF"/>
    <w:rsid w:val="009915A4"/>
    <w:rsid w:val="00992D6D"/>
    <w:rsid w:val="00993F52"/>
    <w:rsid w:val="0099433F"/>
    <w:rsid w:val="0099475E"/>
    <w:rsid w:val="009950A5"/>
    <w:rsid w:val="00995DB2"/>
    <w:rsid w:val="0099619E"/>
    <w:rsid w:val="00996B98"/>
    <w:rsid w:val="00996D2F"/>
    <w:rsid w:val="0099754F"/>
    <w:rsid w:val="009A0431"/>
    <w:rsid w:val="009A0AEE"/>
    <w:rsid w:val="009A13E5"/>
    <w:rsid w:val="009A17C9"/>
    <w:rsid w:val="009A211D"/>
    <w:rsid w:val="009A21BF"/>
    <w:rsid w:val="009A33F7"/>
    <w:rsid w:val="009A3547"/>
    <w:rsid w:val="009A35EC"/>
    <w:rsid w:val="009A3648"/>
    <w:rsid w:val="009A36AE"/>
    <w:rsid w:val="009A3A58"/>
    <w:rsid w:val="009A3B25"/>
    <w:rsid w:val="009A3D59"/>
    <w:rsid w:val="009A3DF4"/>
    <w:rsid w:val="009A43B9"/>
    <w:rsid w:val="009A5B6A"/>
    <w:rsid w:val="009A5CE7"/>
    <w:rsid w:val="009A6008"/>
    <w:rsid w:val="009A65D2"/>
    <w:rsid w:val="009A66FC"/>
    <w:rsid w:val="009A683E"/>
    <w:rsid w:val="009A796F"/>
    <w:rsid w:val="009A7A31"/>
    <w:rsid w:val="009A7AA9"/>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342"/>
    <w:rsid w:val="009C4756"/>
    <w:rsid w:val="009C47EE"/>
    <w:rsid w:val="009C580C"/>
    <w:rsid w:val="009C58AD"/>
    <w:rsid w:val="009C6173"/>
    <w:rsid w:val="009C690C"/>
    <w:rsid w:val="009C6CE5"/>
    <w:rsid w:val="009C7091"/>
    <w:rsid w:val="009D136F"/>
    <w:rsid w:val="009D1D4A"/>
    <w:rsid w:val="009D2295"/>
    <w:rsid w:val="009D2528"/>
    <w:rsid w:val="009D2531"/>
    <w:rsid w:val="009D2BA6"/>
    <w:rsid w:val="009D2DF0"/>
    <w:rsid w:val="009D3034"/>
    <w:rsid w:val="009D3BC6"/>
    <w:rsid w:val="009D4717"/>
    <w:rsid w:val="009D4C97"/>
    <w:rsid w:val="009D545E"/>
    <w:rsid w:val="009D548C"/>
    <w:rsid w:val="009D5570"/>
    <w:rsid w:val="009D5766"/>
    <w:rsid w:val="009D5795"/>
    <w:rsid w:val="009D605F"/>
    <w:rsid w:val="009D6E7C"/>
    <w:rsid w:val="009D718F"/>
    <w:rsid w:val="009D7718"/>
    <w:rsid w:val="009E069B"/>
    <w:rsid w:val="009E20BA"/>
    <w:rsid w:val="009E21BA"/>
    <w:rsid w:val="009E2A6C"/>
    <w:rsid w:val="009E2DF8"/>
    <w:rsid w:val="009E33F2"/>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64C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FE9"/>
    <w:rsid w:val="00A13604"/>
    <w:rsid w:val="00A138D4"/>
    <w:rsid w:val="00A141FF"/>
    <w:rsid w:val="00A1470A"/>
    <w:rsid w:val="00A15EF0"/>
    <w:rsid w:val="00A16335"/>
    <w:rsid w:val="00A166AF"/>
    <w:rsid w:val="00A16B34"/>
    <w:rsid w:val="00A175CD"/>
    <w:rsid w:val="00A17BCA"/>
    <w:rsid w:val="00A17CFC"/>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5130"/>
    <w:rsid w:val="00A45174"/>
    <w:rsid w:val="00A45215"/>
    <w:rsid w:val="00A45D56"/>
    <w:rsid w:val="00A4606C"/>
    <w:rsid w:val="00A4679A"/>
    <w:rsid w:val="00A46F4A"/>
    <w:rsid w:val="00A470C1"/>
    <w:rsid w:val="00A47D66"/>
    <w:rsid w:val="00A5008C"/>
    <w:rsid w:val="00A50175"/>
    <w:rsid w:val="00A50AA9"/>
    <w:rsid w:val="00A5127E"/>
    <w:rsid w:val="00A517E8"/>
    <w:rsid w:val="00A525BC"/>
    <w:rsid w:val="00A525C0"/>
    <w:rsid w:val="00A52E03"/>
    <w:rsid w:val="00A53885"/>
    <w:rsid w:val="00A54588"/>
    <w:rsid w:val="00A54ABE"/>
    <w:rsid w:val="00A556ED"/>
    <w:rsid w:val="00A55EF5"/>
    <w:rsid w:val="00A55F10"/>
    <w:rsid w:val="00A56311"/>
    <w:rsid w:val="00A56A21"/>
    <w:rsid w:val="00A56CF1"/>
    <w:rsid w:val="00A5701B"/>
    <w:rsid w:val="00A57478"/>
    <w:rsid w:val="00A57B7A"/>
    <w:rsid w:val="00A57DF2"/>
    <w:rsid w:val="00A61246"/>
    <w:rsid w:val="00A612C4"/>
    <w:rsid w:val="00A61428"/>
    <w:rsid w:val="00A61629"/>
    <w:rsid w:val="00A61CC0"/>
    <w:rsid w:val="00A62D94"/>
    <w:rsid w:val="00A63C1C"/>
    <w:rsid w:val="00A63ECD"/>
    <w:rsid w:val="00A64A3D"/>
    <w:rsid w:val="00A64E17"/>
    <w:rsid w:val="00A659E6"/>
    <w:rsid w:val="00A65DFE"/>
    <w:rsid w:val="00A661E9"/>
    <w:rsid w:val="00A66397"/>
    <w:rsid w:val="00A663A7"/>
    <w:rsid w:val="00A66A34"/>
    <w:rsid w:val="00A66DBE"/>
    <w:rsid w:val="00A670D8"/>
    <w:rsid w:val="00A70248"/>
    <w:rsid w:val="00A70852"/>
    <w:rsid w:val="00A71760"/>
    <w:rsid w:val="00A7231A"/>
    <w:rsid w:val="00A72570"/>
    <w:rsid w:val="00A72803"/>
    <w:rsid w:val="00A738A0"/>
    <w:rsid w:val="00A73C83"/>
    <w:rsid w:val="00A745D5"/>
    <w:rsid w:val="00A74688"/>
    <w:rsid w:val="00A763B9"/>
    <w:rsid w:val="00A7786D"/>
    <w:rsid w:val="00A80834"/>
    <w:rsid w:val="00A80C82"/>
    <w:rsid w:val="00A80C93"/>
    <w:rsid w:val="00A80D6D"/>
    <w:rsid w:val="00A81002"/>
    <w:rsid w:val="00A82BD7"/>
    <w:rsid w:val="00A8323C"/>
    <w:rsid w:val="00A83537"/>
    <w:rsid w:val="00A83585"/>
    <w:rsid w:val="00A8365F"/>
    <w:rsid w:val="00A83E09"/>
    <w:rsid w:val="00A84E8A"/>
    <w:rsid w:val="00A852B8"/>
    <w:rsid w:val="00A85462"/>
    <w:rsid w:val="00A85991"/>
    <w:rsid w:val="00A87660"/>
    <w:rsid w:val="00A87BA4"/>
    <w:rsid w:val="00A90160"/>
    <w:rsid w:val="00A9019F"/>
    <w:rsid w:val="00A90A55"/>
    <w:rsid w:val="00A9108A"/>
    <w:rsid w:val="00A91BD5"/>
    <w:rsid w:val="00A926FC"/>
    <w:rsid w:val="00A93021"/>
    <w:rsid w:val="00A935FC"/>
    <w:rsid w:val="00A944E6"/>
    <w:rsid w:val="00A94E3D"/>
    <w:rsid w:val="00A95900"/>
    <w:rsid w:val="00A96103"/>
    <w:rsid w:val="00A96271"/>
    <w:rsid w:val="00A972FB"/>
    <w:rsid w:val="00AA0436"/>
    <w:rsid w:val="00AA0D91"/>
    <w:rsid w:val="00AA1021"/>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0F1D"/>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C7CBF"/>
    <w:rsid w:val="00AD02F7"/>
    <w:rsid w:val="00AD070C"/>
    <w:rsid w:val="00AD130E"/>
    <w:rsid w:val="00AD1335"/>
    <w:rsid w:val="00AD1467"/>
    <w:rsid w:val="00AD16AC"/>
    <w:rsid w:val="00AD183C"/>
    <w:rsid w:val="00AD1C91"/>
    <w:rsid w:val="00AD1E75"/>
    <w:rsid w:val="00AD1F5B"/>
    <w:rsid w:val="00AD2769"/>
    <w:rsid w:val="00AD35D7"/>
    <w:rsid w:val="00AD4A66"/>
    <w:rsid w:val="00AD4F72"/>
    <w:rsid w:val="00AD6D67"/>
    <w:rsid w:val="00AD742F"/>
    <w:rsid w:val="00AD74E4"/>
    <w:rsid w:val="00AD7D3F"/>
    <w:rsid w:val="00AE0212"/>
    <w:rsid w:val="00AE0710"/>
    <w:rsid w:val="00AE1B78"/>
    <w:rsid w:val="00AE1CC4"/>
    <w:rsid w:val="00AE1E0A"/>
    <w:rsid w:val="00AE2C0C"/>
    <w:rsid w:val="00AE36DD"/>
    <w:rsid w:val="00AE3704"/>
    <w:rsid w:val="00AE41B3"/>
    <w:rsid w:val="00AE4283"/>
    <w:rsid w:val="00AE4596"/>
    <w:rsid w:val="00AE45F2"/>
    <w:rsid w:val="00AE4BEC"/>
    <w:rsid w:val="00AE5944"/>
    <w:rsid w:val="00AE6CCE"/>
    <w:rsid w:val="00AE7320"/>
    <w:rsid w:val="00AE7800"/>
    <w:rsid w:val="00AE788F"/>
    <w:rsid w:val="00AE7A07"/>
    <w:rsid w:val="00AF003B"/>
    <w:rsid w:val="00AF0138"/>
    <w:rsid w:val="00AF0704"/>
    <w:rsid w:val="00AF0C2D"/>
    <w:rsid w:val="00AF0C2F"/>
    <w:rsid w:val="00AF0ED6"/>
    <w:rsid w:val="00AF1228"/>
    <w:rsid w:val="00AF135E"/>
    <w:rsid w:val="00AF1905"/>
    <w:rsid w:val="00AF292B"/>
    <w:rsid w:val="00AF2BB4"/>
    <w:rsid w:val="00AF4183"/>
    <w:rsid w:val="00AF4AA6"/>
    <w:rsid w:val="00AF4DCB"/>
    <w:rsid w:val="00AF4F7F"/>
    <w:rsid w:val="00AF7182"/>
    <w:rsid w:val="00AF780F"/>
    <w:rsid w:val="00AF7B46"/>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CB5"/>
    <w:rsid w:val="00B21E0E"/>
    <w:rsid w:val="00B22189"/>
    <w:rsid w:val="00B24D44"/>
    <w:rsid w:val="00B25572"/>
    <w:rsid w:val="00B26A0B"/>
    <w:rsid w:val="00B273E1"/>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510E1"/>
    <w:rsid w:val="00B51C75"/>
    <w:rsid w:val="00B52171"/>
    <w:rsid w:val="00B52540"/>
    <w:rsid w:val="00B530F8"/>
    <w:rsid w:val="00B5316D"/>
    <w:rsid w:val="00B53353"/>
    <w:rsid w:val="00B53DE2"/>
    <w:rsid w:val="00B5463D"/>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0C16"/>
    <w:rsid w:val="00B81443"/>
    <w:rsid w:val="00B82B42"/>
    <w:rsid w:val="00B832C7"/>
    <w:rsid w:val="00B8422D"/>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C0"/>
    <w:rsid w:val="00BA222B"/>
    <w:rsid w:val="00BA2FA9"/>
    <w:rsid w:val="00BA353D"/>
    <w:rsid w:val="00BA3BF6"/>
    <w:rsid w:val="00BA43C9"/>
    <w:rsid w:val="00BA5497"/>
    <w:rsid w:val="00BA56E5"/>
    <w:rsid w:val="00BA5DD4"/>
    <w:rsid w:val="00BA5DDA"/>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ED6"/>
    <w:rsid w:val="00BB4EDB"/>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019"/>
    <w:rsid w:val="00BC5607"/>
    <w:rsid w:val="00BC5D48"/>
    <w:rsid w:val="00BC681C"/>
    <w:rsid w:val="00BC683E"/>
    <w:rsid w:val="00BC73C2"/>
    <w:rsid w:val="00BC77B0"/>
    <w:rsid w:val="00BD0157"/>
    <w:rsid w:val="00BD05E2"/>
    <w:rsid w:val="00BD0815"/>
    <w:rsid w:val="00BD1717"/>
    <w:rsid w:val="00BD19CF"/>
    <w:rsid w:val="00BD1CD2"/>
    <w:rsid w:val="00BD1F5F"/>
    <w:rsid w:val="00BD2423"/>
    <w:rsid w:val="00BD4001"/>
    <w:rsid w:val="00BD4A94"/>
    <w:rsid w:val="00BD4ABE"/>
    <w:rsid w:val="00BD55BF"/>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3EB2"/>
    <w:rsid w:val="00BE4120"/>
    <w:rsid w:val="00BE4EDA"/>
    <w:rsid w:val="00BE5242"/>
    <w:rsid w:val="00BE528D"/>
    <w:rsid w:val="00BE5677"/>
    <w:rsid w:val="00BE5752"/>
    <w:rsid w:val="00BE6DD6"/>
    <w:rsid w:val="00BE74ED"/>
    <w:rsid w:val="00BE7A7B"/>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74E"/>
    <w:rsid w:val="00BF57BD"/>
    <w:rsid w:val="00BF5C44"/>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A8B"/>
    <w:rsid w:val="00C04BF3"/>
    <w:rsid w:val="00C053E6"/>
    <w:rsid w:val="00C05EF0"/>
    <w:rsid w:val="00C069BD"/>
    <w:rsid w:val="00C06D7A"/>
    <w:rsid w:val="00C07487"/>
    <w:rsid w:val="00C0753B"/>
    <w:rsid w:val="00C100B0"/>
    <w:rsid w:val="00C1050D"/>
    <w:rsid w:val="00C10D6C"/>
    <w:rsid w:val="00C115B1"/>
    <w:rsid w:val="00C115FA"/>
    <w:rsid w:val="00C1181E"/>
    <w:rsid w:val="00C1270A"/>
    <w:rsid w:val="00C13BC9"/>
    <w:rsid w:val="00C143A4"/>
    <w:rsid w:val="00C151B3"/>
    <w:rsid w:val="00C158FC"/>
    <w:rsid w:val="00C15D60"/>
    <w:rsid w:val="00C15DF1"/>
    <w:rsid w:val="00C15EA1"/>
    <w:rsid w:val="00C16811"/>
    <w:rsid w:val="00C17231"/>
    <w:rsid w:val="00C17253"/>
    <w:rsid w:val="00C177F3"/>
    <w:rsid w:val="00C17B08"/>
    <w:rsid w:val="00C203AB"/>
    <w:rsid w:val="00C208F5"/>
    <w:rsid w:val="00C22090"/>
    <w:rsid w:val="00C22205"/>
    <w:rsid w:val="00C239F7"/>
    <w:rsid w:val="00C23A16"/>
    <w:rsid w:val="00C23D1A"/>
    <w:rsid w:val="00C242CE"/>
    <w:rsid w:val="00C24A7B"/>
    <w:rsid w:val="00C24F65"/>
    <w:rsid w:val="00C25BB9"/>
    <w:rsid w:val="00C25DFD"/>
    <w:rsid w:val="00C25F29"/>
    <w:rsid w:val="00C25F9B"/>
    <w:rsid w:val="00C25FE3"/>
    <w:rsid w:val="00C26B2C"/>
    <w:rsid w:val="00C26E45"/>
    <w:rsid w:val="00C26EE0"/>
    <w:rsid w:val="00C27443"/>
    <w:rsid w:val="00C27DA1"/>
    <w:rsid w:val="00C30479"/>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487"/>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2090"/>
    <w:rsid w:val="00C52912"/>
    <w:rsid w:val="00C52CE4"/>
    <w:rsid w:val="00C539AF"/>
    <w:rsid w:val="00C53C37"/>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9D1"/>
    <w:rsid w:val="00C721FF"/>
    <w:rsid w:val="00C72D48"/>
    <w:rsid w:val="00C74441"/>
    <w:rsid w:val="00C7483D"/>
    <w:rsid w:val="00C75ED1"/>
    <w:rsid w:val="00C76E86"/>
    <w:rsid w:val="00C77B24"/>
    <w:rsid w:val="00C81022"/>
    <w:rsid w:val="00C82096"/>
    <w:rsid w:val="00C8308F"/>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2E01"/>
    <w:rsid w:val="00C93031"/>
    <w:rsid w:val="00C9313B"/>
    <w:rsid w:val="00C936AA"/>
    <w:rsid w:val="00C93862"/>
    <w:rsid w:val="00C939AC"/>
    <w:rsid w:val="00C93B48"/>
    <w:rsid w:val="00C949B6"/>
    <w:rsid w:val="00C95926"/>
    <w:rsid w:val="00C95B21"/>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4E"/>
    <w:rsid w:val="00CA3DF1"/>
    <w:rsid w:val="00CA44F8"/>
    <w:rsid w:val="00CA48F5"/>
    <w:rsid w:val="00CA5157"/>
    <w:rsid w:val="00CA5F44"/>
    <w:rsid w:val="00CA6EA3"/>
    <w:rsid w:val="00CA6FBA"/>
    <w:rsid w:val="00CA7435"/>
    <w:rsid w:val="00CB02A6"/>
    <w:rsid w:val="00CB0316"/>
    <w:rsid w:val="00CB1ACF"/>
    <w:rsid w:val="00CB1E08"/>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C54"/>
    <w:rsid w:val="00CC63AC"/>
    <w:rsid w:val="00CC6782"/>
    <w:rsid w:val="00CC68FA"/>
    <w:rsid w:val="00CC6A25"/>
    <w:rsid w:val="00CC7A52"/>
    <w:rsid w:val="00CD0675"/>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C7B"/>
    <w:rsid w:val="00CE574D"/>
    <w:rsid w:val="00CE5948"/>
    <w:rsid w:val="00CE6211"/>
    <w:rsid w:val="00CE66A2"/>
    <w:rsid w:val="00CE682E"/>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0E4"/>
    <w:rsid w:val="00CF6197"/>
    <w:rsid w:val="00CF67C8"/>
    <w:rsid w:val="00CF6A40"/>
    <w:rsid w:val="00CF6CBC"/>
    <w:rsid w:val="00CF6D27"/>
    <w:rsid w:val="00CF6D64"/>
    <w:rsid w:val="00CF70CC"/>
    <w:rsid w:val="00D007D4"/>
    <w:rsid w:val="00D00831"/>
    <w:rsid w:val="00D012A6"/>
    <w:rsid w:val="00D0140D"/>
    <w:rsid w:val="00D01985"/>
    <w:rsid w:val="00D02F7F"/>
    <w:rsid w:val="00D035EE"/>
    <w:rsid w:val="00D03921"/>
    <w:rsid w:val="00D040A5"/>
    <w:rsid w:val="00D04239"/>
    <w:rsid w:val="00D043A0"/>
    <w:rsid w:val="00D05191"/>
    <w:rsid w:val="00D052AF"/>
    <w:rsid w:val="00D0580E"/>
    <w:rsid w:val="00D059CB"/>
    <w:rsid w:val="00D065E4"/>
    <w:rsid w:val="00D10254"/>
    <w:rsid w:val="00D11DD7"/>
    <w:rsid w:val="00D11E1F"/>
    <w:rsid w:val="00D123C5"/>
    <w:rsid w:val="00D12CDE"/>
    <w:rsid w:val="00D130A0"/>
    <w:rsid w:val="00D131E9"/>
    <w:rsid w:val="00D1381A"/>
    <w:rsid w:val="00D13FA3"/>
    <w:rsid w:val="00D14E95"/>
    <w:rsid w:val="00D14EAC"/>
    <w:rsid w:val="00D14F91"/>
    <w:rsid w:val="00D154AA"/>
    <w:rsid w:val="00D15B36"/>
    <w:rsid w:val="00D1668C"/>
    <w:rsid w:val="00D16698"/>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0AEA"/>
    <w:rsid w:val="00D410FF"/>
    <w:rsid w:val="00D416A0"/>
    <w:rsid w:val="00D4271E"/>
    <w:rsid w:val="00D42912"/>
    <w:rsid w:val="00D43110"/>
    <w:rsid w:val="00D432E2"/>
    <w:rsid w:val="00D43461"/>
    <w:rsid w:val="00D4440E"/>
    <w:rsid w:val="00D44A44"/>
    <w:rsid w:val="00D44F76"/>
    <w:rsid w:val="00D44FE7"/>
    <w:rsid w:val="00D456E3"/>
    <w:rsid w:val="00D45713"/>
    <w:rsid w:val="00D45C56"/>
    <w:rsid w:val="00D462E6"/>
    <w:rsid w:val="00D46C6B"/>
    <w:rsid w:val="00D479B2"/>
    <w:rsid w:val="00D50078"/>
    <w:rsid w:val="00D503BC"/>
    <w:rsid w:val="00D50729"/>
    <w:rsid w:val="00D50B04"/>
    <w:rsid w:val="00D5124C"/>
    <w:rsid w:val="00D5137E"/>
    <w:rsid w:val="00D5262C"/>
    <w:rsid w:val="00D53C99"/>
    <w:rsid w:val="00D548B7"/>
    <w:rsid w:val="00D55632"/>
    <w:rsid w:val="00D55671"/>
    <w:rsid w:val="00D55CE1"/>
    <w:rsid w:val="00D565C6"/>
    <w:rsid w:val="00D5696E"/>
    <w:rsid w:val="00D56C75"/>
    <w:rsid w:val="00D57576"/>
    <w:rsid w:val="00D575FF"/>
    <w:rsid w:val="00D60854"/>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1BA8"/>
    <w:rsid w:val="00D8296C"/>
    <w:rsid w:val="00D82ABD"/>
    <w:rsid w:val="00D82FB9"/>
    <w:rsid w:val="00D83E58"/>
    <w:rsid w:val="00D8410F"/>
    <w:rsid w:val="00D84EDE"/>
    <w:rsid w:val="00D859BE"/>
    <w:rsid w:val="00D85B56"/>
    <w:rsid w:val="00D862E5"/>
    <w:rsid w:val="00D86705"/>
    <w:rsid w:val="00D86D85"/>
    <w:rsid w:val="00D86FD2"/>
    <w:rsid w:val="00D87012"/>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744"/>
    <w:rsid w:val="00DA1FB6"/>
    <w:rsid w:val="00DA3201"/>
    <w:rsid w:val="00DA331A"/>
    <w:rsid w:val="00DA3F33"/>
    <w:rsid w:val="00DA400D"/>
    <w:rsid w:val="00DA460B"/>
    <w:rsid w:val="00DA4676"/>
    <w:rsid w:val="00DA4D85"/>
    <w:rsid w:val="00DA57EB"/>
    <w:rsid w:val="00DA5DC2"/>
    <w:rsid w:val="00DA6220"/>
    <w:rsid w:val="00DA6476"/>
    <w:rsid w:val="00DA6664"/>
    <w:rsid w:val="00DA6B5E"/>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7533"/>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6443"/>
    <w:rsid w:val="00DC7347"/>
    <w:rsid w:val="00DC7941"/>
    <w:rsid w:val="00DC7A89"/>
    <w:rsid w:val="00DC7D87"/>
    <w:rsid w:val="00DC7D8A"/>
    <w:rsid w:val="00DC7E25"/>
    <w:rsid w:val="00DD00EF"/>
    <w:rsid w:val="00DD04C7"/>
    <w:rsid w:val="00DD1828"/>
    <w:rsid w:val="00DD18D6"/>
    <w:rsid w:val="00DD1C9C"/>
    <w:rsid w:val="00DD1F86"/>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207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C5E"/>
    <w:rsid w:val="00E00F2E"/>
    <w:rsid w:val="00E01D5B"/>
    <w:rsid w:val="00E02D3B"/>
    <w:rsid w:val="00E03F9D"/>
    <w:rsid w:val="00E0405D"/>
    <w:rsid w:val="00E040F7"/>
    <w:rsid w:val="00E047A5"/>
    <w:rsid w:val="00E04D87"/>
    <w:rsid w:val="00E04E42"/>
    <w:rsid w:val="00E053FE"/>
    <w:rsid w:val="00E05512"/>
    <w:rsid w:val="00E0559B"/>
    <w:rsid w:val="00E05CF6"/>
    <w:rsid w:val="00E066D3"/>
    <w:rsid w:val="00E07333"/>
    <w:rsid w:val="00E07BFD"/>
    <w:rsid w:val="00E102BC"/>
    <w:rsid w:val="00E10471"/>
    <w:rsid w:val="00E10770"/>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2F72"/>
    <w:rsid w:val="00E23BD2"/>
    <w:rsid w:val="00E23C99"/>
    <w:rsid w:val="00E23E26"/>
    <w:rsid w:val="00E24397"/>
    <w:rsid w:val="00E244DB"/>
    <w:rsid w:val="00E2636B"/>
    <w:rsid w:val="00E2664B"/>
    <w:rsid w:val="00E26E15"/>
    <w:rsid w:val="00E27185"/>
    <w:rsid w:val="00E27226"/>
    <w:rsid w:val="00E2795F"/>
    <w:rsid w:val="00E3104F"/>
    <w:rsid w:val="00E31857"/>
    <w:rsid w:val="00E32376"/>
    <w:rsid w:val="00E3248A"/>
    <w:rsid w:val="00E32846"/>
    <w:rsid w:val="00E329D5"/>
    <w:rsid w:val="00E32C07"/>
    <w:rsid w:val="00E32F3C"/>
    <w:rsid w:val="00E32FBA"/>
    <w:rsid w:val="00E3305E"/>
    <w:rsid w:val="00E33446"/>
    <w:rsid w:val="00E34631"/>
    <w:rsid w:val="00E34A82"/>
    <w:rsid w:val="00E355AF"/>
    <w:rsid w:val="00E35885"/>
    <w:rsid w:val="00E35967"/>
    <w:rsid w:val="00E36144"/>
    <w:rsid w:val="00E366B2"/>
    <w:rsid w:val="00E3697F"/>
    <w:rsid w:val="00E37419"/>
    <w:rsid w:val="00E3758A"/>
    <w:rsid w:val="00E4005D"/>
    <w:rsid w:val="00E40BD2"/>
    <w:rsid w:val="00E40C58"/>
    <w:rsid w:val="00E40D5C"/>
    <w:rsid w:val="00E4117B"/>
    <w:rsid w:val="00E41C57"/>
    <w:rsid w:val="00E41DE1"/>
    <w:rsid w:val="00E42282"/>
    <w:rsid w:val="00E422BC"/>
    <w:rsid w:val="00E42848"/>
    <w:rsid w:val="00E43418"/>
    <w:rsid w:val="00E43572"/>
    <w:rsid w:val="00E43700"/>
    <w:rsid w:val="00E43EAB"/>
    <w:rsid w:val="00E4418A"/>
    <w:rsid w:val="00E449A3"/>
    <w:rsid w:val="00E44A20"/>
    <w:rsid w:val="00E45061"/>
    <w:rsid w:val="00E45512"/>
    <w:rsid w:val="00E46BB9"/>
    <w:rsid w:val="00E46FE8"/>
    <w:rsid w:val="00E47A2B"/>
    <w:rsid w:val="00E47B45"/>
    <w:rsid w:val="00E47D65"/>
    <w:rsid w:val="00E47EEE"/>
    <w:rsid w:val="00E5012B"/>
    <w:rsid w:val="00E503C3"/>
    <w:rsid w:val="00E50B73"/>
    <w:rsid w:val="00E5167E"/>
    <w:rsid w:val="00E524E1"/>
    <w:rsid w:val="00E527DE"/>
    <w:rsid w:val="00E52EAF"/>
    <w:rsid w:val="00E530B4"/>
    <w:rsid w:val="00E535A6"/>
    <w:rsid w:val="00E53ABC"/>
    <w:rsid w:val="00E5461E"/>
    <w:rsid w:val="00E55232"/>
    <w:rsid w:val="00E557CF"/>
    <w:rsid w:val="00E55813"/>
    <w:rsid w:val="00E56BEF"/>
    <w:rsid w:val="00E56CD8"/>
    <w:rsid w:val="00E56DBC"/>
    <w:rsid w:val="00E56DEE"/>
    <w:rsid w:val="00E56F9C"/>
    <w:rsid w:val="00E5704C"/>
    <w:rsid w:val="00E572A7"/>
    <w:rsid w:val="00E57A1B"/>
    <w:rsid w:val="00E57D29"/>
    <w:rsid w:val="00E57D8F"/>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696"/>
    <w:rsid w:val="00E74959"/>
    <w:rsid w:val="00E750D7"/>
    <w:rsid w:val="00E76732"/>
    <w:rsid w:val="00E768CC"/>
    <w:rsid w:val="00E77C87"/>
    <w:rsid w:val="00E77ECF"/>
    <w:rsid w:val="00E80150"/>
    <w:rsid w:val="00E803A7"/>
    <w:rsid w:val="00E80FDB"/>
    <w:rsid w:val="00E817AD"/>
    <w:rsid w:val="00E81F94"/>
    <w:rsid w:val="00E8269D"/>
    <w:rsid w:val="00E82C37"/>
    <w:rsid w:val="00E83802"/>
    <w:rsid w:val="00E838D4"/>
    <w:rsid w:val="00E8394E"/>
    <w:rsid w:val="00E83FB9"/>
    <w:rsid w:val="00E84202"/>
    <w:rsid w:val="00E84677"/>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831"/>
    <w:rsid w:val="00E90706"/>
    <w:rsid w:val="00E90F43"/>
    <w:rsid w:val="00E9135F"/>
    <w:rsid w:val="00E9167B"/>
    <w:rsid w:val="00E91862"/>
    <w:rsid w:val="00E919BF"/>
    <w:rsid w:val="00E91F2F"/>
    <w:rsid w:val="00E9260F"/>
    <w:rsid w:val="00E926B0"/>
    <w:rsid w:val="00E938F2"/>
    <w:rsid w:val="00E9393F"/>
    <w:rsid w:val="00E93D46"/>
    <w:rsid w:val="00E945AF"/>
    <w:rsid w:val="00E948D6"/>
    <w:rsid w:val="00E95182"/>
    <w:rsid w:val="00E95392"/>
    <w:rsid w:val="00E957AD"/>
    <w:rsid w:val="00E960AC"/>
    <w:rsid w:val="00E96C7E"/>
    <w:rsid w:val="00EA005E"/>
    <w:rsid w:val="00EA1EBD"/>
    <w:rsid w:val="00EA20CE"/>
    <w:rsid w:val="00EA21CB"/>
    <w:rsid w:val="00EA2624"/>
    <w:rsid w:val="00EA27F0"/>
    <w:rsid w:val="00EA28DF"/>
    <w:rsid w:val="00EA2B5A"/>
    <w:rsid w:val="00EA365B"/>
    <w:rsid w:val="00EA3C1E"/>
    <w:rsid w:val="00EA5E2A"/>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4A7"/>
    <w:rsid w:val="00EC3599"/>
    <w:rsid w:val="00EC3DAA"/>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DEA"/>
    <w:rsid w:val="00ED49B4"/>
    <w:rsid w:val="00ED4B23"/>
    <w:rsid w:val="00ED4BD2"/>
    <w:rsid w:val="00ED5336"/>
    <w:rsid w:val="00ED54E8"/>
    <w:rsid w:val="00ED55AC"/>
    <w:rsid w:val="00ED5779"/>
    <w:rsid w:val="00ED5C2A"/>
    <w:rsid w:val="00ED60C4"/>
    <w:rsid w:val="00ED63B0"/>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8A5"/>
    <w:rsid w:val="00EF2A08"/>
    <w:rsid w:val="00EF38D6"/>
    <w:rsid w:val="00EF3D5B"/>
    <w:rsid w:val="00EF4B73"/>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432"/>
    <w:rsid w:val="00F065F6"/>
    <w:rsid w:val="00F1085E"/>
    <w:rsid w:val="00F10DC5"/>
    <w:rsid w:val="00F11008"/>
    <w:rsid w:val="00F11B05"/>
    <w:rsid w:val="00F11CED"/>
    <w:rsid w:val="00F121ED"/>
    <w:rsid w:val="00F12253"/>
    <w:rsid w:val="00F12864"/>
    <w:rsid w:val="00F13F08"/>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8EB"/>
    <w:rsid w:val="00F24C94"/>
    <w:rsid w:val="00F2556E"/>
    <w:rsid w:val="00F2565D"/>
    <w:rsid w:val="00F25B88"/>
    <w:rsid w:val="00F2625F"/>
    <w:rsid w:val="00F2641A"/>
    <w:rsid w:val="00F26EB5"/>
    <w:rsid w:val="00F272E9"/>
    <w:rsid w:val="00F273D3"/>
    <w:rsid w:val="00F303F9"/>
    <w:rsid w:val="00F31258"/>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644E"/>
    <w:rsid w:val="00F3647B"/>
    <w:rsid w:val="00F365FC"/>
    <w:rsid w:val="00F3697B"/>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93"/>
    <w:rsid w:val="00F474B1"/>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BF"/>
    <w:rsid w:val="00F553C4"/>
    <w:rsid w:val="00F5598A"/>
    <w:rsid w:val="00F55CDE"/>
    <w:rsid w:val="00F56079"/>
    <w:rsid w:val="00F56B7E"/>
    <w:rsid w:val="00F5776C"/>
    <w:rsid w:val="00F577B5"/>
    <w:rsid w:val="00F577E8"/>
    <w:rsid w:val="00F57BB0"/>
    <w:rsid w:val="00F57DA3"/>
    <w:rsid w:val="00F60535"/>
    <w:rsid w:val="00F6090A"/>
    <w:rsid w:val="00F60998"/>
    <w:rsid w:val="00F60B37"/>
    <w:rsid w:val="00F61DE9"/>
    <w:rsid w:val="00F63335"/>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89D"/>
    <w:rsid w:val="00F816DE"/>
    <w:rsid w:val="00F82017"/>
    <w:rsid w:val="00F820D6"/>
    <w:rsid w:val="00F825AE"/>
    <w:rsid w:val="00F826A4"/>
    <w:rsid w:val="00F8277D"/>
    <w:rsid w:val="00F83099"/>
    <w:rsid w:val="00F83431"/>
    <w:rsid w:val="00F838C7"/>
    <w:rsid w:val="00F843AB"/>
    <w:rsid w:val="00F84CB1"/>
    <w:rsid w:val="00F855B5"/>
    <w:rsid w:val="00F85B97"/>
    <w:rsid w:val="00F85C61"/>
    <w:rsid w:val="00F8611B"/>
    <w:rsid w:val="00F87797"/>
    <w:rsid w:val="00F878CA"/>
    <w:rsid w:val="00F9081E"/>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97DB0"/>
    <w:rsid w:val="00FA03ED"/>
    <w:rsid w:val="00FA04BA"/>
    <w:rsid w:val="00FA14EF"/>
    <w:rsid w:val="00FA16C7"/>
    <w:rsid w:val="00FA2878"/>
    <w:rsid w:val="00FA2A07"/>
    <w:rsid w:val="00FA2FEB"/>
    <w:rsid w:val="00FA30CA"/>
    <w:rsid w:val="00FA38FD"/>
    <w:rsid w:val="00FA403C"/>
    <w:rsid w:val="00FA4516"/>
    <w:rsid w:val="00FA45C9"/>
    <w:rsid w:val="00FA48D8"/>
    <w:rsid w:val="00FA4F79"/>
    <w:rsid w:val="00FA5AD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3BE"/>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291"/>
    <w:rsid w:val="00FD7570"/>
    <w:rsid w:val="00FD75AF"/>
    <w:rsid w:val="00FD7CDB"/>
    <w:rsid w:val="00FE0E68"/>
    <w:rsid w:val="00FE1A82"/>
    <w:rsid w:val="00FE264F"/>
    <w:rsid w:val="00FE287C"/>
    <w:rsid w:val="00FE2DED"/>
    <w:rsid w:val="00FE2E4F"/>
    <w:rsid w:val="00FE35B1"/>
    <w:rsid w:val="00FE3D34"/>
    <w:rsid w:val="00FE4389"/>
    <w:rsid w:val="00FE4441"/>
    <w:rsid w:val="00FE531D"/>
    <w:rsid w:val="00FE577A"/>
    <w:rsid w:val="00FE5E9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D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2E3E2D"/>
    <w:rPr>
      <w:rFonts w:ascii="Times-Italic" w:hAnsi="Times-Italic" w:hint="default"/>
      <w:b w:val="0"/>
      <w:bCs w:val="0"/>
      <w:i/>
      <w:iCs/>
      <w:color w:val="000000"/>
      <w:sz w:val="20"/>
      <w:szCs w:val="20"/>
    </w:rPr>
  </w:style>
  <w:style w:type="paragraph" w:customStyle="1" w:styleId="bullet">
    <w:name w:val="bullet"/>
    <w:basedOn w:val="ListParagraph"/>
    <w:link w:val="bulletChar"/>
    <w:qFormat/>
    <w:rsid w:val="00512CFA"/>
    <w:pPr>
      <w:widowControl w:val="0"/>
      <w:numPr>
        <w:numId w:val="16"/>
      </w:numPr>
      <w:spacing w:after="60" w:line="240" w:lineRule="auto"/>
      <w:ind w:left="720"/>
    </w:pPr>
    <w:rPr>
      <w:rFonts w:eastAsia="Times New Roman"/>
      <w:kern w:val="2"/>
      <w:szCs w:val="24"/>
    </w:rPr>
  </w:style>
  <w:style w:type="character" w:customStyle="1" w:styleId="bulletChar">
    <w:name w:val="bullet Char"/>
    <w:link w:val="bullet"/>
    <w:rsid w:val="00512CFA"/>
    <w:rPr>
      <w:rFonts w:eastAsia="Times New Roman"/>
      <w:kern w:val="2"/>
      <w:szCs w:val="24"/>
      <w:lang w:val="en-GB"/>
    </w:rPr>
  </w:style>
  <w:style w:type="character" w:styleId="PlaceholderText">
    <w:name w:val="Placeholder Text"/>
    <w:basedOn w:val="DefaultParagraphFont"/>
    <w:uiPriority w:val="99"/>
    <w:semiHidden/>
    <w:rsid w:val="00097847"/>
    <w:rPr>
      <w:color w:val="808080"/>
    </w:rPr>
  </w:style>
  <w:style w:type="paragraph" w:customStyle="1" w:styleId="N1">
    <w:name w:val="N1"/>
    <w:basedOn w:val="Normal"/>
    <w:link w:val="N1Char"/>
    <w:qFormat/>
    <w:rsid w:val="00DD18D6"/>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DD18D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3EQ6UJ4K66FU-4-3685</_dlc_DocId>
    <_dlc_DocIdUrl xmlns="df4eea7b-52db-4162-980b-b352f1b580a3">
      <Url>https://projects.qualcomm.com/sites/meridian/_layouts/15/DocIdRedir.aspx?ID=3EQ6UJ4K66FU-4-3685</Url>
      <Description>3EQ6UJ4K66FU-4-3685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4925B8-0020-4F90-A81C-6C9953282B4F}">
  <ds:schemaRefs>
    <ds:schemaRef ds:uri="http://schemas.microsoft.com/sharepoint/event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7DEF6168-0BF5-4D6A-AFF9-CDD5FFDA71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BD7F44-AD25-4366-B7FB-49D5CEC71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13</TotalTime>
  <Pages>4</Pages>
  <Words>1888</Words>
  <Characters>9865</Characters>
  <Application>Microsoft Office Word</Application>
  <DocSecurity>0</DocSecurity>
  <Lines>156</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11778</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Jeon, Jeongho</cp:lastModifiedBy>
  <cp:revision>4</cp:revision>
  <cp:lastPrinted>2017-10-24T05:18:00Z</cp:lastPrinted>
  <dcterms:created xsi:type="dcterms:W3CDTF">2018-08-11T00:11:00Z</dcterms:created>
  <dcterms:modified xsi:type="dcterms:W3CDTF">2018-08-11T02:18:00Z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f9a61aeb-c788-425a-a23c-6eabcde6869a</vt:lpwstr>
  </property>
  <property fmtid="{D5CDD505-2E9C-101B-9397-08002B2CF9AE}" pid="3" name="CTP_TimeStamp">
    <vt:lpwstr>2018-08-11 02:18:11Z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0x010100B64640988C4649488F02E0537EA64775</vt:lpwstr>
  </property>
  <property fmtid="{D5CDD505-2E9C-101B-9397-08002B2CF9AE}" pid="8" name="_dlc_DocIdItemGuid">
    <vt:lpwstr>597448d8-175b-4ac9-9d2d-733bbe4de88b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1514997939</vt:lpwstr>
  </property>
  <property fmtid="{D5CDD505-2E9C-101B-9397-08002B2CF9AE}" pid="13" name="CTPClassification">
    <vt:lpwstr>CTP_NT</vt:lpwstr>
  </property>
</Properties>
</file>